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游明朝" w:hAnsi="游明朝" w:eastAsia="游明朝" w:asciiTheme="minorHAnsi" w:eastAsiaTheme="minorHAnsi" w:hAnsiTheme="minorHAnsi"/>
          <w:color w:val="FF0000"/>
          <w:szCs w:val="21"/>
        </w:rPr>
      </w:pPr>
      <w:r>
        <w:rPr>
          <w:rFonts w:eastAsia="游明朝" w:eastAsiaTheme="minorHAnsi"/>
          <w:color w:val="FF0000"/>
          <w:szCs w:val="21"/>
        </w:rPr>
        <mc:AlternateContent>
          <mc:Choice Requires="wps">
            <w:drawing>
              <wp:anchor behindDoc="0" distT="45720" distB="45720" distL="114300" distR="114300" simplePos="0" locked="0" layoutInCell="1" allowOverlap="1" relativeHeight="2" wp14:anchorId="3CA3B12F">
                <wp:simplePos x="0" y="0"/>
                <wp:positionH relativeFrom="page">
                  <wp:align>center</wp:align>
                </wp:positionH>
                <wp:positionV relativeFrom="paragraph">
                  <wp:posOffset>268605</wp:posOffset>
                </wp:positionV>
                <wp:extent cx="6836410" cy="3727450"/>
                <wp:effectExtent l="0" t="0" r="22860" b="26670"/>
                <wp:wrapSquare wrapText="bothSides"/>
                <wp:docPr id="1" name="テキスト ボックス 2"/>
                <a:graphic xmlns:a="http://schemas.openxmlformats.org/drawingml/2006/main">
                  <a:graphicData uri="http://schemas.microsoft.com/office/word/2010/wordprocessingShape">
                    <wps:wsp>
                      <wps:cNvSpPr/>
                      <wps:spPr>
                        <a:xfrm>
                          <a:off x="0" y="0"/>
                          <a:ext cx="6835680" cy="3726720"/>
                        </a:xfrm>
                        <a:prstGeom prst="rect">
                          <a:avLst/>
                        </a:prstGeom>
                        <a:solidFill>
                          <a:srgbClr val="ffffff"/>
                        </a:solidFill>
                        <a:ln w="25560">
                          <a:solidFill>
                            <a:srgbClr val="000000"/>
                          </a:solidFill>
                          <a:round/>
                        </a:ln>
                      </wps:spPr>
                      <wps:style>
                        <a:lnRef idx="0"/>
                        <a:fillRef idx="0"/>
                        <a:effectRef idx="0"/>
                        <a:fontRef idx="minor"/>
                      </wps:style>
                      <wps:txbx>
                        <w:txbxContent>
                          <w:p>
                            <w:pPr>
                              <w:pStyle w:val="Style26"/>
                              <w:spacing w:lineRule="exact" w:line="360"/>
                              <w:ind w:firstLine="240"/>
                              <w:rPr>
                                <w:rFonts w:eastAsia="游明朝"/>
                                <w:sz w:val="24"/>
                                <w:szCs w:val="24"/>
                              </w:rPr>
                            </w:pPr>
                            <w:r>
                              <w:rPr>
                                <w:rFonts w:eastAsia="游明朝"/>
                                <w:sz w:val="24"/>
                                <w:szCs w:val="24"/>
                              </w:rPr>
                              <w:t>資金提供契約締結までに整備が必要な規程類は、公募要領</w:t>
                            </w:r>
                            <w:r>
                              <w:rPr>
                                <w:rFonts w:eastAsia="游明朝"/>
                                <w:sz w:val="24"/>
                                <w:szCs w:val="24"/>
                              </w:rPr>
                              <w:t>22</w:t>
                            </w:r>
                            <w:r>
                              <w:rPr>
                                <w:rFonts w:eastAsia="游明朝"/>
                                <w:sz w:val="24"/>
                                <w:szCs w:val="24"/>
                              </w:rPr>
                              <w:t>ページの別添</w:t>
                            </w:r>
                            <w:r>
                              <w:rPr>
                                <w:rFonts w:eastAsia="游明朝"/>
                                <w:sz w:val="24"/>
                                <w:szCs w:val="24"/>
                              </w:rPr>
                              <w:t>1</w:t>
                            </w:r>
                            <w:r>
                              <w:rPr>
                                <w:rFonts w:eastAsia="游明朝"/>
                                <w:sz w:val="24"/>
                                <w:szCs w:val="24"/>
                              </w:rPr>
                              <w:t>にありますが、これらをすべて期限内に制定することが困難な場合も考えられます。その場合は、最低限必要な条項を</w:t>
                            </w:r>
                            <w:r>
                              <w:rPr>
                                <w:rFonts w:eastAsia="游明朝"/>
                                <w:sz w:val="24"/>
                                <w:szCs w:val="24"/>
                              </w:rPr>
                              <w:t>1</w:t>
                            </w:r>
                            <w:r>
                              <w:rPr>
                                <w:rFonts w:eastAsia="游明朝"/>
                                <w:sz w:val="24"/>
                                <w:szCs w:val="24"/>
                              </w:rPr>
                              <w:t>つの規程にまとめ、機関決定する方法があります。その例を以下に示しますので、参考にしてください。</w:t>
                            </w:r>
                          </w:p>
                          <w:p>
                            <w:pPr>
                              <w:pStyle w:val="Style26"/>
                              <w:spacing w:lineRule="exact" w:line="360"/>
                              <w:ind w:firstLine="240"/>
                              <w:rPr>
                                <w:rFonts w:eastAsia="游明朝"/>
                                <w:sz w:val="24"/>
                                <w:szCs w:val="24"/>
                              </w:rPr>
                            </w:pPr>
                            <w:r>
                              <w:rPr>
                                <w:rFonts w:eastAsia="游明朝"/>
                                <w:sz w:val="24"/>
                                <w:szCs w:val="24"/>
                              </w:rPr>
                              <w:t>なお、必要な条項が、団体の定款などに既に定められていることがあり、その部分は、新たに策定する必要はありません。</w:t>
                            </w:r>
                          </w:p>
                          <w:p>
                            <w:pPr>
                              <w:pStyle w:val="Style26"/>
                              <w:spacing w:lineRule="exact" w:line="360"/>
                              <w:ind w:firstLine="240"/>
                              <w:rPr>
                                <w:sz w:val="24"/>
                                <w:szCs w:val="24"/>
                              </w:rPr>
                            </w:pPr>
                            <w:r>
                              <w:rPr>
                                <w:rFonts w:eastAsia="游明朝"/>
                                <w:sz w:val="24"/>
                                <w:szCs w:val="24"/>
                              </w:rPr>
                              <w:t>＜利用上の注意＞</w:t>
                            </w:r>
                          </w:p>
                          <w:p>
                            <w:pPr>
                              <w:pStyle w:val="Style26"/>
                              <w:spacing w:lineRule="exact" w:line="360"/>
                              <w:ind w:left="240" w:hanging="240"/>
                              <w:rPr>
                                <w:rFonts w:eastAsia="游明朝"/>
                                <w:sz w:val="24"/>
                                <w:szCs w:val="24"/>
                              </w:rPr>
                            </w:pPr>
                            <w:r>
                              <w:rPr>
                                <w:rFonts w:eastAsia="游明朝"/>
                                <w:sz w:val="24"/>
                                <w:szCs w:val="24"/>
                              </w:rPr>
                              <w:t>・団体の実情に合わせ、適宜修正、削除してください。</w:t>
                            </w:r>
                          </w:p>
                          <w:p>
                            <w:pPr>
                              <w:pStyle w:val="Style26"/>
                              <w:spacing w:lineRule="exact" w:line="360"/>
                              <w:ind w:left="240" w:hanging="240"/>
                              <w:rPr>
                                <w:rFonts w:eastAsia="游明朝"/>
                                <w:sz w:val="24"/>
                                <w:szCs w:val="24"/>
                              </w:rPr>
                            </w:pPr>
                            <w:r>
                              <w:rPr>
                                <w:rFonts w:eastAsia="游明朝"/>
                                <w:sz w:val="24"/>
                                <w:szCs w:val="24"/>
                              </w:rPr>
                              <w:t>・</w:t>
                            </w:r>
                            <w:r>
                              <w:rPr>
                                <w:rFonts w:eastAsia="游明朝"/>
                                <w:b/>
                                <w:bCs/>
                                <w:color w:val="FF0000"/>
                                <w:sz w:val="24"/>
                                <w:szCs w:val="24"/>
                              </w:rPr>
                              <w:t>赤字</w:t>
                            </w:r>
                            <w:r>
                              <w:rPr>
                                <w:rFonts w:eastAsia="游明朝"/>
                                <w:sz w:val="24"/>
                                <w:szCs w:val="24"/>
                              </w:rPr>
                              <w:t>部分は、最終的には削除してください。</w:t>
                            </w:r>
                          </w:p>
                          <w:p>
                            <w:pPr>
                              <w:pStyle w:val="Style26"/>
                              <w:spacing w:lineRule="exact" w:line="360"/>
                              <w:ind w:left="240" w:hanging="240"/>
                              <w:rPr>
                                <w:rFonts w:eastAsia="游明朝"/>
                                <w:sz w:val="24"/>
                                <w:szCs w:val="24"/>
                              </w:rPr>
                            </w:pPr>
                            <w:r>
                              <w:rPr>
                                <w:rFonts w:eastAsia="游明朝"/>
                                <w:sz w:val="24"/>
                                <w:szCs w:val="24"/>
                              </w:rPr>
                              <w:t>・</w:t>
                            </w:r>
                            <w:r>
                              <w:rPr>
                                <w:rFonts w:eastAsia="游明朝"/>
                                <w:b/>
                                <w:bCs/>
                                <w:color w:val="0070C0"/>
                                <w:sz w:val="24"/>
                                <w:szCs w:val="24"/>
                              </w:rPr>
                              <w:t>青字</w:t>
                            </w:r>
                            <w:r>
                              <w:rPr>
                                <w:rFonts w:eastAsia="游明朝"/>
                                <w:sz w:val="24"/>
                                <w:szCs w:val="24"/>
                              </w:rPr>
                              <w:t>部分は、必要なところのみ活用してください。</w:t>
                            </w:r>
                          </w:p>
                          <w:p>
                            <w:pPr>
                              <w:pStyle w:val="Style26"/>
                              <w:spacing w:lineRule="exact" w:line="360"/>
                              <w:ind w:left="240" w:hanging="240"/>
                              <w:rPr>
                                <w:rFonts w:eastAsia="游明朝"/>
                                <w:sz w:val="24"/>
                                <w:szCs w:val="24"/>
                              </w:rPr>
                            </w:pPr>
                            <w:r>
                              <w:rPr>
                                <w:rFonts w:eastAsia="游明朝"/>
                                <w:sz w:val="24"/>
                                <w:szCs w:val="24"/>
                              </w:rPr>
                              <w:t>・第</w:t>
                            </w:r>
                            <w:r>
                              <w:rPr>
                                <w:rFonts w:eastAsia="游明朝"/>
                                <w:sz w:val="24"/>
                                <w:szCs w:val="24"/>
                              </w:rPr>
                              <w:t>1</w:t>
                            </w:r>
                            <w:r>
                              <w:rPr>
                                <w:rFonts w:eastAsia="游明朝"/>
                                <w:sz w:val="24"/>
                                <w:szCs w:val="24"/>
                              </w:rPr>
                              <w:t>条から第</w:t>
                            </w:r>
                            <w:r>
                              <w:rPr>
                                <w:rFonts w:eastAsia="游明朝"/>
                                <w:sz w:val="24"/>
                                <w:szCs w:val="24"/>
                              </w:rPr>
                              <w:t>39</w:t>
                            </w:r>
                            <w:r>
                              <w:rPr>
                                <w:rFonts w:eastAsia="游明朝"/>
                                <w:sz w:val="24"/>
                                <w:szCs w:val="24"/>
                              </w:rPr>
                              <w:t>条まで連番を付しましたが、条項の削除、追加があれば修正してください。</w:t>
                            </w:r>
                          </w:p>
                          <w:p>
                            <w:pPr>
                              <w:pStyle w:val="Style26"/>
                              <w:spacing w:lineRule="exact" w:line="360"/>
                              <w:ind w:left="240" w:hanging="240"/>
                              <w:rPr>
                                <w:rFonts w:eastAsia="游明朝"/>
                                <w:color w:val="FF0000"/>
                                <w:sz w:val="24"/>
                                <w:szCs w:val="24"/>
                              </w:rPr>
                            </w:pPr>
                            <w:r>
                              <w:rPr>
                                <w:rFonts w:eastAsia="游明朝"/>
                                <w:sz w:val="24"/>
                                <w:szCs w:val="24"/>
                              </w:rPr>
                              <w:t>・この規程は、理事会の承認を経て制定することを想定しています。団体によっては、根拠法令や定款等により、この規程の一部について総会・評議員会の議決を必要とする事項が含まれている場合があります。この規程を制定するにあたっては、法令や定款などをご確認いただき、機関決定の手続きを進めてください。</w:t>
                            </w:r>
                          </w:p>
                          <w:p>
                            <w:pPr>
                              <w:pStyle w:val="Style26"/>
                              <w:rPr/>
                            </w:pPr>
                            <w:r>
                              <w:rPr/>
                            </w:r>
                          </w:p>
                        </w:txbxContent>
                      </wps:txbx>
                      <wps:bodyPr>
                        <a:noAutofit/>
                      </wps:bodyPr>
                    </wps:wsp>
                  </a:graphicData>
                </a:graphic>
              </wp:anchor>
            </w:drawing>
          </mc:Choice>
          <mc:Fallback>
            <w:pict>
              <v:rect id="shape_0" ID="テキスト ボックス 2" fillcolor="white" stroked="t" style="position:absolute;margin-left:28.5pt;margin-top:21.15pt;width:538.2pt;height:293.4pt;mso-position-horizontal:center;mso-position-horizontal-relative:page" wp14:anchorId="3CA3B12F">
                <w10:wrap type="square"/>
                <v:fill o:detectmouseclick="t" type="solid" color2="black"/>
                <v:stroke color="black" weight="25560" joinstyle="round" endcap="flat"/>
                <v:textbox>
                  <w:txbxContent>
                    <w:p>
                      <w:pPr>
                        <w:pStyle w:val="Style26"/>
                        <w:spacing w:lineRule="exact" w:line="360"/>
                        <w:ind w:firstLine="240"/>
                        <w:rPr>
                          <w:rFonts w:eastAsia="游明朝"/>
                          <w:sz w:val="24"/>
                          <w:szCs w:val="24"/>
                        </w:rPr>
                      </w:pPr>
                      <w:r>
                        <w:rPr>
                          <w:rFonts w:eastAsia="游明朝"/>
                          <w:sz w:val="24"/>
                          <w:szCs w:val="24"/>
                        </w:rPr>
                        <w:t>資金提供契約締結までに整備が必要な規程類は、公募要領</w:t>
                      </w:r>
                      <w:r>
                        <w:rPr>
                          <w:rFonts w:eastAsia="游明朝"/>
                          <w:sz w:val="24"/>
                          <w:szCs w:val="24"/>
                        </w:rPr>
                        <w:t>22</w:t>
                      </w:r>
                      <w:r>
                        <w:rPr>
                          <w:rFonts w:eastAsia="游明朝"/>
                          <w:sz w:val="24"/>
                          <w:szCs w:val="24"/>
                        </w:rPr>
                        <w:t>ページの別添</w:t>
                      </w:r>
                      <w:r>
                        <w:rPr>
                          <w:rFonts w:eastAsia="游明朝"/>
                          <w:sz w:val="24"/>
                          <w:szCs w:val="24"/>
                        </w:rPr>
                        <w:t>1</w:t>
                      </w:r>
                      <w:r>
                        <w:rPr>
                          <w:rFonts w:eastAsia="游明朝"/>
                          <w:sz w:val="24"/>
                          <w:szCs w:val="24"/>
                        </w:rPr>
                        <w:t>にありますが、これらをすべて期限内に制定することが困難な場合も考えられます。その場合は、最低限必要な条項を</w:t>
                      </w:r>
                      <w:r>
                        <w:rPr>
                          <w:rFonts w:eastAsia="游明朝"/>
                          <w:sz w:val="24"/>
                          <w:szCs w:val="24"/>
                        </w:rPr>
                        <w:t>1</w:t>
                      </w:r>
                      <w:r>
                        <w:rPr>
                          <w:rFonts w:eastAsia="游明朝"/>
                          <w:sz w:val="24"/>
                          <w:szCs w:val="24"/>
                        </w:rPr>
                        <w:t>つの規程にまとめ、機関決定する方法があります。その例を以下に示しますので、参考にしてください。</w:t>
                      </w:r>
                    </w:p>
                    <w:p>
                      <w:pPr>
                        <w:pStyle w:val="Style26"/>
                        <w:spacing w:lineRule="exact" w:line="360"/>
                        <w:ind w:firstLine="240"/>
                        <w:rPr>
                          <w:rFonts w:eastAsia="游明朝"/>
                          <w:sz w:val="24"/>
                          <w:szCs w:val="24"/>
                        </w:rPr>
                      </w:pPr>
                      <w:r>
                        <w:rPr>
                          <w:rFonts w:eastAsia="游明朝"/>
                          <w:sz w:val="24"/>
                          <w:szCs w:val="24"/>
                        </w:rPr>
                        <w:t>なお、必要な条項が、団体の定款などに既に定められていることがあり、その部分は、新たに策定する必要はありません。</w:t>
                      </w:r>
                    </w:p>
                    <w:p>
                      <w:pPr>
                        <w:pStyle w:val="Style26"/>
                        <w:spacing w:lineRule="exact" w:line="360"/>
                        <w:ind w:firstLine="240"/>
                        <w:rPr>
                          <w:sz w:val="24"/>
                          <w:szCs w:val="24"/>
                        </w:rPr>
                      </w:pPr>
                      <w:r>
                        <w:rPr>
                          <w:rFonts w:eastAsia="游明朝"/>
                          <w:sz w:val="24"/>
                          <w:szCs w:val="24"/>
                        </w:rPr>
                        <w:t>＜利用上の注意＞</w:t>
                      </w:r>
                    </w:p>
                    <w:p>
                      <w:pPr>
                        <w:pStyle w:val="Style26"/>
                        <w:spacing w:lineRule="exact" w:line="360"/>
                        <w:ind w:left="240" w:hanging="240"/>
                        <w:rPr>
                          <w:rFonts w:eastAsia="游明朝"/>
                          <w:sz w:val="24"/>
                          <w:szCs w:val="24"/>
                        </w:rPr>
                      </w:pPr>
                      <w:r>
                        <w:rPr>
                          <w:rFonts w:eastAsia="游明朝"/>
                          <w:sz w:val="24"/>
                          <w:szCs w:val="24"/>
                        </w:rPr>
                        <w:t>・団体の実情に合わせ、適宜修正、削除してください。</w:t>
                      </w:r>
                    </w:p>
                    <w:p>
                      <w:pPr>
                        <w:pStyle w:val="Style26"/>
                        <w:spacing w:lineRule="exact" w:line="360"/>
                        <w:ind w:left="240" w:hanging="240"/>
                        <w:rPr>
                          <w:rFonts w:eastAsia="游明朝"/>
                          <w:sz w:val="24"/>
                          <w:szCs w:val="24"/>
                        </w:rPr>
                      </w:pPr>
                      <w:r>
                        <w:rPr>
                          <w:rFonts w:eastAsia="游明朝"/>
                          <w:sz w:val="24"/>
                          <w:szCs w:val="24"/>
                        </w:rPr>
                        <w:t>・</w:t>
                      </w:r>
                      <w:r>
                        <w:rPr>
                          <w:rFonts w:eastAsia="游明朝"/>
                          <w:b/>
                          <w:bCs/>
                          <w:color w:val="FF0000"/>
                          <w:sz w:val="24"/>
                          <w:szCs w:val="24"/>
                        </w:rPr>
                        <w:t>赤字</w:t>
                      </w:r>
                      <w:r>
                        <w:rPr>
                          <w:rFonts w:eastAsia="游明朝"/>
                          <w:sz w:val="24"/>
                          <w:szCs w:val="24"/>
                        </w:rPr>
                        <w:t>部分は、最終的には削除してください。</w:t>
                      </w:r>
                    </w:p>
                    <w:p>
                      <w:pPr>
                        <w:pStyle w:val="Style26"/>
                        <w:spacing w:lineRule="exact" w:line="360"/>
                        <w:ind w:left="240" w:hanging="240"/>
                        <w:rPr>
                          <w:rFonts w:eastAsia="游明朝"/>
                          <w:sz w:val="24"/>
                          <w:szCs w:val="24"/>
                        </w:rPr>
                      </w:pPr>
                      <w:r>
                        <w:rPr>
                          <w:rFonts w:eastAsia="游明朝"/>
                          <w:sz w:val="24"/>
                          <w:szCs w:val="24"/>
                        </w:rPr>
                        <w:t>・</w:t>
                      </w:r>
                      <w:r>
                        <w:rPr>
                          <w:rFonts w:eastAsia="游明朝"/>
                          <w:b/>
                          <w:bCs/>
                          <w:color w:val="0070C0"/>
                          <w:sz w:val="24"/>
                          <w:szCs w:val="24"/>
                        </w:rPr>
                        <w:t>青字</w:t>
                      </w:r>
                      <w:r>
                        <w:rPr>
                          <w:rFonts w:eastAsia="游明朝"/>
                          <w:sz w:val="24"/>
                          <w:szCs w:val="24"/>
                        </w:rPr>
                        <w:t>部分は、必要なところのみ活用してください。</w:t>
                      </w:r>
                    </w:p>
                    <w:p>
                      <w:pPr>
                        <w:pStyle w:val="Style26"/>
                        <w:spacing w:lineRule="exact" w:line="360"/>
                        <w:ind w:left="240" w:hanging="240"/>
                        <w:rPr>
                          <w:rFonts w:eastAsia="游明朝"/>
                          <w:sz w:val="24"/>
                          <w:szCs w:val="24"/>
                        </w:rPr>
                      </w:pPr>
                      <w:r>
                        <w:rPr>
                          <w:rFonts w:eastAsia="游明朝"/>
                          <w:sz w:val="24"/>
                          <w:szCs w:val="24"/>
                        </w:rPr>
                        <w:t>・第</w:t>
                      </w:r>
                      <w:r>
                        <w:rPr>
                          <w:rFonts w:eastAsia="游明朝"/>
                          <w:sz w:val="24"/>
                          <w:szCs w:val="24"/>
                        </w:rPr>
                        <w:t>1</w:t>
                      </w:r>
                      <w:r>
                        <w:rPr>
                          <w:rFonts w:eastAsia="游明朝"/>
                          <w:sz w:val="24"/>
                          <w:szCs w:val="24"/>
                        </w:rPr>
                        <w:t>条から第</w:t>
                      </w:r>
                      <w:r>
                        <w:rPr>
                          <w:rFonts w:eastAsia="游明朝"/>
                          <w:sz w:val="24"/>
                          <w:szCs w:val="24"/>
                        </w:rPr>
                        <w:t>39</w:t>
                      </w:r>
                      <w:r>
                        <w:rPr>
                          <w:rFonts w:eastAsia="游明朝"/>
                          <w:sz w:val="24"/>
                          <w:szCs w:val="24"/>
                        </w:rPr>
                        <w:t>条まで連番を付しましたが、条項の削除、追加があれば修正してください。</w:t>
                      </w:r>
                    </w:p>
                    <w:p>
                      <w:pPr>
                        <w:pStyle w:val="Style26"/>
                        <w:spacing w:lineRule="exact" w:line="360"/>
                        <w:ind w:left="240" w:hanging="240"/>
                        <w:rPr>
                          <w:rFonts w:eastAsia="游明朝"/>
                          <w:color w:val="FF0000"/>
                          <w:sz w:val="24"/>
                          <w:szCs w:val="24"/>
                        </w:rPr>
                      </w:pPr>
                      <w:r>
                        <w:rPr>
                          <w:rFonts w:eastAsia="游明朝"/>
                          <w:sz w:val="24"/>
                          <w:szCs w:val="24"/>
                        </w:rPr>
                        <w:t>・この規程は、理事会の承認を経て制定することを想定しています。団体によっては、根拠法令や定款等により、この規程の一部について総会・評議員会の議決を必要とする事項が含まれている場合があります。この規程を制定するにあたっては、法令や定款などをご確認いただき、機関決定の手続きを進めてください。</w:t>
                      </w:r>
                    </w:p>
                    <w:p>
                      <w:pPr>
                        <w:pStyle w:val="Style26"/>
                        <w:rPr/>
                      </w:pPr>
                      <w:r>
                        <w:rPr/>
                      </w:r>
                    </w:p>
                  </w:txbxContent>
                </v:textbox>
              </v:rect>
            </w:pict>
          </mc:Fallback>
        </mc:AlternateContent>
      </w:r>
    </w:p>
    <w:p>
      <w:pPr>
        <w:pStyle w:val="Normal"/>
        <w:rPr>
          <w:rFonts w:ascii="游明朝" w:hAnsi="游明朝" w:eastAsia="游明朝" w:asciiTheme="minorHAnsi" w:eastAsiaTheme="minorHAnsi" w:hAnsiTheme="minorHAnsi"/>
          <w:color w:val="FF0000"/>
          <w:szCs w:val="21"/>
        </w:rPr>
      </w:pPr>
      <w:r>
        <w:rPr>
          <w:rFonts w:eastAsia="游明朝" w:eastAsiaTheme="minorHAnsi"/>
          <w:color w:val="FF0000"/>
          <w:szCs w:val="21"/>
        </w:rPr>
      </w:r>
    </w:p>
    <w:p>
      <w:pPr>
        <w:pStyle w:val="Normal"/>
        <w:jc w:val="center"/>
        <w:rPr>
          <w:rFonts w:ascii="游明朝" w:hAnsi="游明朝" w:eastAsia="游明朝" w:asciiTheme="minorHAnsi" w:eastAsiaTheme="minorHAnsi" w:hAnsiTheme="minorHAnsi"/>
          <w:sz w:val="24"/>
          <w:szCs w:val="24"/>
        </w:rPr>
      </w:pPr>
      <w:bookmarkStart w:id="0" w:name="__DdeLink__5465_244636255"/>
      <w:r>
        <w:rPr>
          <w:rFonts w:ascii="游明朝" w:hAnsi="游明朝" w:cs="Courier New" w:eastAsia="游明朝" w:asciiTheme="minorHAnsi" w:eastAsiaTheme="minorHAnsi" w:hAnsiTheme="minorHAnsi"/>
          <w:b/>
          <w:bCs/>
          <w:color w:val="000000"/>
          <w:sz w:val="24"/>
          <w:szCs w:val="24"/>
        </w:rPr>
        <w:t>ガバナンス・コンプライアンス整備に向けた基本規程</w:t>
      </w:r>
      <w:r>
        <w:rPr>
          <w:rFonts w:ascii="游明朝" w:hAnsi="游明朝" w:cs="Courier New" w:eastAsia="游明朝" w:asciiTheme="minorHAnsi" w:eastAsiaTheme="minorHAnsi" w:hAnsiTheme="minorHAnsi"/>
          <w:b/>
          <w:bCs/>
          <w:color w:val="FF0000"/>
          <w:sz w:val="24"/>
          <w:szCs w:val="24"/>
        </w:rPr>
        <w:t>（ひな形）</w:t>
      </w:r>
      <w:bookmarkEnd w:id="0"/>
    </w:p>
    <w:p>
      <w:pPr>
        <w:pStyle w:val="Normal"/>
        <w:jc w:val="left"/>
        <w:rPr>
          <w:rFonts w:ascii="游明朝" w:hAnsi="游明朝" w:eastAsia="游明朝" w:cs="Courier New" w:asciiTheme="minorHAnsi" w:eastAsiaTheme="minorHAnsi" w:hAnsiTheme="minorHAnsi"/>
          <w:color w:val="000000"/>
        </w:rPr>
      </w:pPr>
      <w:r>
        <w:rPr>
          <w:rFonts w:eastAsia="游明朝" w:cs="Courier New" w:eastAsiaTheme="minorHAnsi"/>
          <w:color w:val="000000"/>
        </w:rPr>
      </w:r>
    </w:p>
    <w:p>
      <w:pPr>
        <w:pStyle w:val="Normal"/>
        <w:rPr>
          <w:rFonts w:ascii="游明朝" w:hAnsi="游明朝" w:eastAsia="游明朝" w:asciiTheme="minorHAnsi" w:eastAsiaTheme="minorHAnsi" w:hAnsiTheme="minorHAnsi"/>
          <w:b/>
          <w:b/>
          <w:bCs/>
          <w:szCs w:val="21"/>
        </w:rPr>
      </w:pPr>
      <w:r>
        <w:rPr>
          <w:rFonts w:ascii="游明朝" w:hAnsi="游明朝" w:eastAsia="游明朝" w:asciiTheme="minorHAnsi" w:eastAsiaTheme="minorHAnsi" w:hAnsiTheme="minorHAnsi"/>
          <w:b/>
          <w:bCs/>
          <w:szCs w:val="21"/>
        </w:rPr>
        <w:t>（前文）</w:t>
      </w:r>
    </w:p>
    <w:p>
      <w:pPr>
        <w:pStyle w:val="Normal"/>
        <w:ind w:firstLine="210"/>
        <w:rPr>
          <w:rFonts w:ascii="游明朝" w:hAnsi="游明朝" w:eastAsia="游明朝" w:cs="Courier New" w:asciiTheme="minorHAnsi" w:eastAsiaTheme="minorHAnsi" w:hAnsiTheme="minorHAnsi"/>
          <w:color w:val="000000"/>
          <w:szCs w:val="21"/>
        </w:rPr>
      </w:pPr>
      <w:r>
        <w:rPr>
          <w:rFonts w:ascii="游明朝" w:hAnsi="游明朝" w:eastAsia="游明朝" w:asciiTheme="minorHAnsi" w:eastAsiaTheme="minorHAnsi" w:hAnsiTheme="minorHAnsi"/>
          <w:szCs w:val="21"/>
        </w:rPr>
        <w:t>〇○〇○</w:t>
      </w:r>
      <w:r>
        <w:rPr>
          <w:rFonts w:ascii="游明朝" w:hAnsi="游明朝" w:eastAsia="游明朝" w:asciiTheme="minorHAnsi" w:eastAsiaTheme="minorHAnsi" w:hAnsiTheme="minorHAnsi"/>
          <w:color w:val="FF0000"/>
          <w:szCs w:val="21"/>
        </w:rPr>
        <w:t>＜注：団体名を入れる＞</w:t>
      </w:r>
      <w:r>
        <w:rPr>
          <w:rFonts w:ascii="游明朝" w:hAnsi="游明朝" w:eastAsia="游明朝" w:asciiTheme="minorHAnsi" w:eastAsiaTheme="minorHAnsi" w:hAnsiTheme="minorHAnsi"/>
          <w:szCs w:val="21"/>
        </w:rPr>
        <w:t>（以下、この法人という。）は、</w:t>
      </w:r>
      <w:r>
        <w:rPr>
          <w:rFonts w:ascii="游明朝" w:hAnsi="游明朝" w:cs="Courier New" w:eastAsia="游明朝" w:asciiTheme="minorHAnsi" w:eastAsiaTheme="minorHAnsi" w:hAnsiTheme="minorHAnsi"/>
          <w:color w:val="000000"/>
          <w:szCs w:val="21"/>
        </w:rPr>
        <w:t>ガバナンス・コンプライアンス整備に向けて次の基本的事項を定め、この法人のすべての役職員は、これを遵守するものとする。</w:t>
      </w:r>
    </w:p>
    <w:p>
      <w:pPr>
        <w:pStyle w:val="Normal"/>
        <w:ind w:left="210" w:hanging="210"/>
        <w:rPr>
          <w:rFonts w:ascii="游明朝" w:hAnsi="游明朝" w:eastAsia="游明朝" w:asciiTheme="minorHAnsi" w:eastAsiaTheme="minorHAnsi" w:hAnsiTheme="minorHAnsi"/>
          <w:color w:val="FF0000"/>
          <w:szCs w:val="21"/>
        </w:rPr>
      </w:pPr>
      <w:r>
        <w:rPr>
          <w:rFonts w:ascii="游明朝" w:hAnsi="游明朝" w:eastAsia="游明朝" w:asciiTheme="minorHAnsi" w:eastAsiaTheme="minorHAnsi" w:hAnsiTheme="minorHAnsi"/>
          <w:color w:val="FF0000"/>
          <w:szCs w:val="21"/>
        </w:rPr>
        <w:t>＜注：任意団体は、前文を含めて全ての「この法人」との表記を「この団体」等に置き換えてください。＞</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jc w:val="center"/>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szCs w:val="21"/>
        </w:rPr>
        <w:t>第</w:t>
      </w:r>
      <w:r>
        <w:rPr>
          <w:rFonts w:eastAsia="游明朝" w:eastAsiaTheme="minorHAnsi"/>
          <w:szCs w:val="21"/>
        </w:rPr>
        <w:t>1</w:t>
      </w:r>
      <w:r>
        <w:rPr>
          <w:rFonts w:ascii="游明朝" w:hAnsi="游明朝" w:eastAsia="游明朝" w:asciiTheme="minorHAnsi" w:eastAsiaTheme="minorHAnsi" w:hAnsiTheme="minorHAnsi"/>
          <w:szCs w:val="21"/>
        </w:rPr>
        <w:t>章　</w:t>
      </w:r>
      <w:r>
        <w:rPr>
          <w:rFonts w:ascii="游明朝" w:hAnsi="游明朝" w:eastAsia="游明朝" w:asciiTheme="minorHAnsi" w:eastAsiaTheme="minorHAnsi" w:hAnsiTheme="minorHAnsi"/>
          <w:szCs w:val="21"/>
          <w:u w:val="single"/>
        </w:rPr>
        <w:t>社員総会・評議員会</w:t>
      </w:r>
      <w:r>
        <w:rPr>
          <w:rFonts w:ascii="游明朝" w:hAnsi="游明朝" w:eastAsia="游明朝" w:asciiTheme="minorHAnsi" w:eastAsiaTheme="minorHAnsi" w:hAnsiTheme="minorHAnsi"/>
          <w:color w:val="FF0000"/>
          <w:szCs w:val="21"/>
          <w:u w:val="single"/>
        </w:rPr>
        <w:t>＜注：どちらか該当するものを選ぶ＞</w:t>
      </w:r>
      <w:r>
        <w:rPr>
          <w:rFonts w:ascii="游明朝" w:hAnsi="游明朝" w:eastAsia="游明朝" w:asciiTheme="minorHAnsi" w:eastAsiaTheme="minorHAnsi" w:hAnsiTheme="minorHAnsi"/>
          <w:szCs w:val="21"/>
        </w:rPr>
        <w:t>の運営に関する規程</w:t>
      </w:r>
    </w:p>
    <w:p>
      <w:pPr>
        <w:pStyle w:val="Normal"/>
        <w:jc w:val="center"/>
        <w:rPr>
          <w:rFonts w:ascii="游明朝" w:hAnsi="游明朝" w:eastAsia="游明朝" w:asciiTheme="minorHAnsi" w:eastAsiaTheme="minorHAnsi" w:hAnsiTheme="minorHAnsi"/>
          <w:szCs w:val="21"/>
        </w:rPr>
      </w:pPr>
      <w:r>
        <w:rPr>
          <w:rFonts w:eastAsia="游明朝" w:eastAsiaTheme="minorHAnsi"/>
          <w:szCs w:val="21"/>
        </w:rPr>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color w:val="FF0000"/>
          <w:szCs w:val="21"/>
        </w:rPr>
        <w:t>＜資金提供契約締結時までに提出が必要となる、別添１の表「●社員総会・評議員会の運営に関する規程」</w:t>
      </w:r>
      <w:r>
        <w:rPr>
          <w:rFonts w:eastAsia="游明朝" w:eastAsiaTheme="minorHAnsi"/>
          <w:color w:val="FF0000"/>
          <w:szCs w:val="21"/>
        </w:rPr>
        <w:t>(1)</w:t>
      </w:r>
      <w:r>
        <w:rPr>
          <w:rFonts w:ascii="游明朝" w:hAnsi="游明朝" w:eastAsia="游明朝" w:asciiTheme="minorHAnsi" w:eastAsiaTheme="minorHAnsi" w:hAnsiTheme="minorHAnsi"/>
          <w:color w:val="FF0000"/>
          <w:szCs w:val="21"/>
        </w:rPr>
        <w:t>開催時期・頻度、</w:t>
      </w:r>
      <w:r>
        <w:rPr>
          <w:rFonts w:eastAsia="游明朝" w:eastAsiaTheme="minorHAnsi"/>
          <w:color w:val="FF0000"/>
          <w:szCs w:val="21"/>
        </w:rPr>
        <w:t>(2)</w:t>
      </w:r>
      <w:r>
        <w:rPr>
          <w:rFonts w:ascii="游明朝" w:hAnsi="游明朝" w:eastAsia="游明朝" w:asciiTheme="minorHAnsi" w:eastAsiaTheme="minorHAnsi" w:hAnsiTheme="minorHAnsi"/>
          <w:color w:val="FF0000"/>
          <w:szCs w:val="21"/>
        </w:rPr>
        <w:t>招集権者、</w:t>
      </w:r>
      <w:r>
        <w:rPr>
          <w:rFonts w:eastAsia="游明朝" w:eastAsiaTheme="minorHAnsi"/>
          <w:color w:val="FF0000"/>
          <w:szCs w:val="21"/>
        </w:rPr>
        <w:t>(5)</w:t>
      </w:r>
      <w:r>
        <w:rPr>
          <w:rFonts w:ascii="游明朝" w:hAnsi="游明朝" w:eastAsia="游明朝" w:asciiTheme="minorHAnsi" w:eastAsiaTheme="minorHAnsi" w:hAnsiTheme="minorHAnsi"/>
          <w:color w:val="FF0000"/>
          <w:szCs w:val="21"/>
        </w:rPr>
        <w:t>決議事項、</w:t>
      </w:r>
      <w:r>
        <w:rPr>
          <w:rFonts w:eastAsia="游明朝" w:eastAsiaTheme="minorHAnsi"/>
          <w:color w:val="FF0000"/>
          <w:szCs w:val="21"/>
        </w:rPr>
        <w:t>(6)</w:t>
      </w:r>
      <w:r>
        <w:rPr>
          <w:rFonts w:ascii="游明朝" w:hAnsi="游明朝" w:eastAsia="游明朝" w:asciiTheme="minorHAnsi" w:eastAsiaTheme="minorHAnsi" w:hAnsiTheme="minorHAnsi"/>
          <w:color w:val="FF0000"/>
          <w:szCs w:val="21"/>
        </w:rPr>
        <w:t xml:space="preserve">決議 </w:t>
      </w:r>
      <w:r>
        <w:rPr>
          <w:rFonts w:eastAsia="游明朝" w:eastAsiaTheme="minorHAnsi"/>
          <w:color w:val="FF0000"/>
          <w:szCs w:val="21"/>
        </w:rPr>
        <w:t>(</w:t>
      </w:r>
      <w:r>
        <w:rPr>
          <w:rFonts w:ascii="游明朝" w:hAnsi="游明朝" w:eastAsia="游明朝" w:asciiTheme="minorHAnsi" w:eastAsiaTheme="minorHAnsi" w:hAnsiTheme="minorHAnsi"/>
          <w:color w:val="FF0000"/>
          <w:szCs w:val="21"/>
        </w:rPr>
        <w:t>過半数か</w:t>
      </w:r>
      <w:r>
        <w:rPr>
          <w:rFonts w:eastAsia="游明朝" w:eastAsiaTheme="minorHAnsi"/>
          <w:color w:val="FF0000"/>
          <w:szCs w:val="21"/>
        </w:rPr>
        <w:t>3</w:t>
      </w:r>
      <w:r>
        <w:rPr>
          <w:rFonts w:ascii="游明朝" w:hAnsi="游明朝" w:eastAsia="游明朝" w:asciiTheme="minorHAnsi" w:eastAsiaTheme="minorHAnsi" w:hAnsiTheme="minorHAnsi"/>
          <w:color w:val="FF0000"/>
          <w:szCs w:val="21"/>
        </w:rPr>
        <w:t>分の</w:t>
      </w:r>
      <w:r>
        <w:rPr>
          <w:rFonts w:eastAsia="游明朝" w:eastAsiaTheme="minorHAnsi"/>
          <w:color w:val="FF0000"/>
          <w:szCs w:val="21"/>
        </w:rPr>
        <w:t>2</w:t>
      </w:r>
      <w:r>
        <w:rPr>
          <w:rFonts w:ascii="游明朝" w:hAnsi="游明朝" w:eastAsia="游明朝" w:asciiTheme="minorHAnsi" w:eastAsiaTheme="minorHAnsi" w:hAnsiTheme="minorHAnsi"/>
          <w:color w:val="FF0000"/>
          <w:szCs w:val="21"/>
        </w:rPr>
        <w:t>か</w:t>
      </w:r>
      <w:r>
        <w:rPr>
          <w:rFonts w:eastAsia="游明朝" w:eastAsiaTheme="minorHAnsi"/>
          <w:color w:val="FF0000"/>
          <w:szCs w:val="21"/>
        </w:rPr>
        <w:t>)</w:t>
      </w:r>
      <w:r>
        <w:rPr>
          <w:rFonts w:ascii="游明朝" w:hAnsi="游明朝" w:eastAsia="游明朝" w:asciiTheme="minorHAnsi" w:eastAsiaTheme="minorHAnsi" w:hAnsiTheme="minorHAnsi"/>
          <w:color w:val="FF0000"/>
          <w:szCs w:val="21"/>
        </w:rPr>
        <w:t xml:space="preserve">、 </w:t>
      </w:r>
      <w:r>
        <w:rPr>
          <w:rFonts w:eastAsia="游明朝" w:eastAsiaTheme="minorHAnsi"/>
          <w:color w:val="FF0000"/>
          <w:szCs w:val="21"/>
        </w:rPr>
        <w:t>(7)</w:t>
      </w:r>
      <w:r>
        <w:rPr>
          <w:rFonts w:ascii="游明朝" w:hAnsi="游明朝" w:eastAsia="游明朝" w:asciiTheme="minorHAnsi" w:eastAsiaTheme="minorHAnsi" w:hAnsiTheme="minorHAnsi"/>
          <w:color w:val="FF0000"/>
          <w:szCs w:val="21"/>
        </w:rPr>
        <w:t>特別の利害関係を有する場合の決議からの除外、</w:t>
      </w:r>
      <w:r>
        <w:rPr>
          <w:rFonts w:eastAsia="游明朝" w:eastAsiaTheme="minorHAnsi"/>
          <w:color w:val="FF0000"/>
          <w:szCs w:val="21"/>
        </w:rPr>
        <w:t>(8)</w:t>
      </w:r>
      <w:r>
        <w:rPr>
          <w:rFonts w:ascii="游明朝" w:hAnsi="游明朝" w:eastAsia="游明朝" w:asciiTheme="minorHAnsi" w:eastAsiaTheme="minorHAnsi" w:hAnsiTheme="minorHAnsi"/>
          <w:color w:val="FF0000"/>
          <w:szCs w:val="21"/>
        </w:rPr>
        <w:t>議事録の作成の各項目は、</w:t>
      </w:r>
      <w:r>
        <w:rPr>
          <w:rFonts w:ascii="游明朝" w:hAnsi="游明朝" w:eastAsia="游明朝" w:asciiTheme="minorHAnsi" w:eastAsiaTheme="minorHAnsi" w:hAnsiTheme="minorHAnsi"/>
          <w:color w:val="FF0000"/>
          <w:szCs w:val="21"/>
          <w:u w:val="single"/>
        </w:rPr>
        <w:t>団体の定款にこのような記載があれば、記載の必要はありません。</w:t>
      </w:r>
      <w:r>
        <w:rPr>
          <w:rFonts w:ascii="游明朝" w:hAnsi="游明朝" w:eastAsia="游明朝" w:asciiTheme="minorHAnsi" w:eastAsiaTheme="minorHAnsi" w:hAnsiTheme="minorHAnsi"/>
          <w:color w:val="FF0000"/>
          <w:szCs w:val="21"/>
        </w:rPr>
        <w:t>以下、参考までに愛知県が示す</w:t>
      </w:r>
      <w:r>
        <w:rPr>
          <w:rFonts w:eastAsia="游明朝" w:eastAsiaTheme="minorHAnsi"/>
          <w:color w:val="FF0000"/>
          <w:szCs w:val="21"/>
        </w:rPr>
        <w:t>NPO</w:t>
      </w:r>
      <w:r>
        <w:rPr>
          <w:rFonts w:ascii="游明朝" w:hAnsi="游明朝" w:eastAsia="游明朝" w:asciiTheme="minorHAnsi" w:eastAsiaTheme="minorHAnsi" w:hAnsiTheme="minorHAnsi"/>
          <w:color w:val="FF0000"/>
          <w:szCs w:val="21"/>
        </w:rPr>
        <w:t>法人の定款例から該当条項を記載します。＞</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color w:val="0070C0"/>
          <w:szCs w:val="21"/>
        </w:rPr>
        <w:t>第１条（種別）　</w:t>
      </w:r>
      <w:r>
        <w:rPr>
          <w:rFonts w:ascii="游明朝" w:hAnsi="游明朝" w:eastAsia="游明朝" w:asciiTheme="minorHAnsi" w:eastAsiaTheme="minorHAnsi" w:hAnsiTheme="minorHAnsi"/>
          <w:color w:val="0070C0"/>
          <w:szCs w:val="21"/>
        </w:rPr>
        <w:t>この法人の総会は、通常総会及び臨時総会の２種とする。</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color w:val="0070C0"/>
          <w:szCs w:val="21"/>
        </w:rPr>
        <w:t>第２条（権能）</w:t>
      </w:r>
      <w:r>
        <w:rPr>
          <w:rFonts w:ascii="游明朝" w:hAnsi="游明朝" w:eastAsia="游明朝" w:asciiTheme="minorHAnsi" w:eastAsiaTheme="minorHAnsi" w:hAnsiTheme="minorHAnsi"/>
          <w:color w:val="0070C0"/>
          <w:szCs w:val="21"/>
        </w:rPr>
        <w:t>　総会は、以下の事項について議決する。</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(1)</w:t>
        <w:tab/>
      </w:r>
      <w:r>
        <w:rPr>
          <w:rFonts w:ascii="游明朝" w:hAnsi="游明朝" w:eastAsia="游明朝" w:asciiTheme="minorHAnsi" w:eastAsiaTheme="minorHAnsi" w:hAnsiTheme="minorHAnsi"/>
          <w:color w:val="0070C0"/>
          <w:szCs w:val="21"/>
        </w:rPr>
        <w:t>定款の変更</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(2)</w:t>
        <w:tab/>
      </w:r>
      <w:r>
        <w:rPr>
          <w:rFonts w:ascii="游明朝" w:hAnsi="游明朝" w:eastAsia="游明朝" w:asciiTheme="minorHAnsi" w:eastAsiaTheme="minorHAnsi" w:hAnsiTheme="minorHAnsi"/>
          <w:color w:val="0070C0"/>
          <w:szCs w:val="21"/>
        </w:rPr>
        <w:t>解散</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(3)</w:t>
        <w:tab/>
      </w:r>
      <w:r>
        <w:rPr>
          <w:rFonts w:ascii="游明朝" w:hAnsi="游明朝" w:eastAsia="游明朝" w:asciiTheme="minorHAnsi" w:eastAsiaTheme="minorHAnsi" w:hAnsiTheme="minorHAnsi"/>
          <w:color w:val="0070C0"/>
          <w:szCs w:val="21"/>
        </w:rPr>
        <w:t>合併</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(4)</w:t>
        <w:tab/>
      </w:r>
      <w:r>
        <w:rPr>
          <w:rFonts w:ascii="游明朝" w:hAnsi="游明朝" w:eastAsia="游明朝" w:asciiTheme="minorHAnsi" w:eastAsiaTheme="minorHAnsi" w:hAnsiTheme="minorHAnsi"/>
          <w:color w:val="0070C0"/>
          <w:szCs w:val="21"/>
        </w:rPr>
        <w:t>事業報告及び決算</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(5)</w:t>
        <w:tab/>
      </w:r>
      <w:r>
        <w:rPr>
          <w:rFonts w:ascii="游明朝" w:hAnsi="游明朝" w:eastAsia="游明朝" w:asciiTheme="minorHAnsi" w:eastAsiaTheme="minorHAnsi" w:hAnsiTheme="minorHAnsi"/>
          <w:color w:val="0070C0"/>
          <w:szCs w:val="21"/>
        </w:rPr>
        <w:t>役員の選任又は解任</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(6)</w:t>
        <w:tab/>
      </w:r>
      <w:r>
        <w:rPr>
          <w:rFonts w:ascii="游明朝" w:hAnsi="游明朝" w:eastAsia="游明朝" w:asciiTheme="minorHAnsi" w:eastAsiaTheme="minorHAnsi" w:hAnsiTheme="minorHAnsi"/>
          <w:color w:val="0070C0"/>
          <w:szCs w:val="21"/>
        </w:rPr>
        <w:t>入会金及び会費の額</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(7)</w:t>
        <w:tab/>
      </w:r>
      <w:r>
        <w:rPr>
          <w:rFonts w:ascii="游明朝" w:hAnsi="游明朝" w:eastAsia="游明朝" w:asciiTheme="minorHAnsi" w:eastAsiaTheme="minorHAnsi" w:hAnsiTheme="minorHAnsi"/>
          <w:color w:val="0070C0"/>
          <w:szCs w:val="21"/>
        </w:rPr>
        <w:t>借入金（その事業年度内の収益をもって償還する短期借入金を除く。）その他新たな義務の負担及び権利の放棄</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(8)</w:t>
        <w:tab/>
      </w:r>
      <w:r>
        <w:rPr>
          <w:rFonts w:ascii="游明朝" w:hAnsi="游明朝" w:eastAsia="游明朝" w:asciiTheme="minorHAnsi" w:eastAsiaTheme="minorHAnsi" w:hAnsiTheme="minorHAnsi"/>
          <w:color w:val="0070C0"/>
          <w:szCs w:val="21"/>
        </w:rPr>
        <w:t>事務局の組織及び運営</w:t>
      </w:r>
    </w:p>
    <w:p>
      <w:pPr>
        <w:pStyle w:val="Normal"/>
        <w:ind w:left="840" w:hanging="420"/>
        <w:rPr>
          <w:rFonts w:ascii="游明朝" w:hAnsi="游明朝" w:eastAsia="游明朝" w:asciiTheme="minorHAnsi" w:eastAsiaTheme="minorHAnsi" w:hAnsiTheme="minorHAnsi"/>
        </w:rPr>
      </w:pPr>
      <w:r>
        <w:rPr>
          <w:rFonts w:eastAsia="游明朝" w:eastAsiaTheme="minorHAnsi"/>
          <w:color w:val="0070C0"/>
          <w:szCs w:val="21"/>
        </w:rPr>
        <w:t>(9)</w:t>
        <w:tab/>
      </w:r>
      <w:r>
        <w:rPr>
          <w:rFonts w:ascii="游明朝" w:hAnsi="游明朝" w:eastAsia="游明朝" w:asciiTheme="minorHAnsi" w:eastAsiaTheme="minorHAnsi" w:hAnsiTheme="minorHAnsi"/>
          <w:color w:val="0070C0"/>
          <w:szCs w:val="21"/>
        </w:rPr>
        <w:t>その他運営に関する重要事項</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color w:val="0070C0"/>
          <w:szCs w:val="21"/>
        </w:rPr>
        <w:t>第３条（開催）</w:t>
      </w:r>
      <w:r>
        <w:rPr>
          <w:rFonts w:ascii="游明朝" w:hAnsi="游明朝" w:eastAsia="游明朝" w:asciiTheme="minorHAnsi" w:eastAsiaTheme="minorHAnsi" w:hAnsiTheme="minorHAnsi"/>
          <w:color w:val="0070C0"/>
          <w:szCs w:val="21"/>
        </w:rPr>
        <w:t>　通常総会は、毎事業年度○回開催する。</w:t>
      </w:r>
    </w:p>
    <w:p>
      <w:pPr>
        <w:pStyle w:val="Normal"/>
        <w:ind w:left="210" w:hanging="210"/>
        <w:rPr>
          <w:rFonts w:ascii="游明朝" w:hAnsi="游明朝" w:eastAsia="游明朝" w:asciiTheme="minorHAnsi" w:eastAsiaTheme="minorHAnsi" w:hAnsiTheme="minorHAnsi"/>
          <w:color w:val="0070C0"/>
          <w:szCs w:val="21"/>
        </w:rPr>
      </w:pPr>
      <w:r>
        <w:rPr>
          <w:rFonts w:ascii="游明朝" w:hAnsi="游明朝" w:eastAsia="游明朝" w:asciiTheme="minorHAnsi" w:eastAsiaTheme="minorHAnsi" w:hAnsiTheme="minorHAnsi"/>
          <w:color w:val="0070C0"/>
          <w:szCs w:val="21"/>
        </w:rPr>
        <w:t>２　臨時総会は、次の各号の一に該当する場合に開催する。</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(1)</w:t>
        <w:tab/>
      </w:r>
      <w:r>
        <w:rPr>
          <w:rFonts w:ascii="游明朝" w:hAnsi="游明朝" w:eastAsia="游明朝" w:asciiTheme="minorHAnsi" w:eastAsiaTheme="minorHAnsi" w:hAnsiTheme="minorHAnsi"/>
          <w:color w:val="0070C0"/>
          <w:szCs w:val="21"/>
        </w:rPr>
        <w:t>理事が必要と認め招集の請求をしたとき。</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(2)</w:t>
        <w:tab/>
      </w:r>
      <w:r>
        <w:rPr>
          <w:rFonts w:ascii="游明朝" w:hAnsi="游明朝" w:eastAsia="游明朝" w:asciiTheme="minorHAnsi" w:eastAsiaTheme="minorHAnsi" w:hAnsiTheme="minorHAnsi"/>
          <w:color w:val="0070C0"/>
          <w:szCs w:val="21"/>
        </w:rPr>
        <w:t>正会員総数の○分の○以上から会議の目的である事項を記載した書面をもって招集の請求があったとき。</w:t>
      </w:r>
    </w:p>
    <w:p>
      <w:pPr>
        <w:pStyle w:val="Normal"/>
        <w:ind w:left="840" w:hanging="420"/>
        <w:rPr>
          <w:rFonts w:ascii="游明朝" w:hAnsi="游明朝" w:eastAsia="游明朝" w:asciiTheme="minorHAnsi" w:eastAsiaTheme="minorHAnsi" w:hAnsiTheme="minorHAnsi"/>
        </w:rPr>
      </w:pPr>
      <w:r>
        <w:rPr>
          <w:rFonts w:eastAsia="游明朝" w:eastAsiaTheme="minorHAnsi"/>
          <w:color w:val="0070C0"/>
          <w:szCs w:val="21"/>
        </w:rPr>
        <w:t>(3)</w:t>
        <w:tab/>
      </w:r>
      <w:r>
        <w:rPr>
          <w:rFonts w:ascii="游明朝" w:hAnsi="游明朝" w:eastAsia="游明朝" w:asciiTheme="minorHAnsi" w:eastAsiaTheme="minorHAnsi" w:hAnsiTheme="minorHAnsi"/>
          <w:color w:val="0070C0"/>
          <w:szCs w:val="21"/>
        </w:rPr>
        <w:t>監事が理事の業務執行の状況又はこの法人の財産の状況を監査した結果、この法人の業務又は財産に関し不正の行為又は法令若しくは定款に違反する重大な事実があることを発見し、社員総会に当該事実を報告する必要があると認めた場合において、監事から招集があったとき。</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color w:val="0070C0"/>
          <w:szCs w:val="21"/>
        </w:rPr>
        <w:t>第４条（招集）</w:t>
      </w:r>
      <w:r>
        <w:rPr>
          <w:rFonts w:ascii="游明朝" w:hAnsi="游明朝" w:eastAsia="游明朝" w:asciiTheme="minorHAnsi" w:eastAsiaTheme="minorHAnsi" w:hAnsiTheme="minorHAnsi"/>
          <w:bCs/>
          <w:color w:val="0070C0"/>
          <w:szCs w:val="21"/>
        </w:rPr>
        <w:t>　</w:t>
      </w:r>
      <w:r>
        <w:rPr>
          <w:rFonts w:ascii="游明朝" w:hAnsi="游明朝" w:eastAsia="游明朝" w:asciiTheme="minorHAnsi" w:eastAsiaTheme="minorHAnsi" w:hAnsiTheme="minorHAnsi"/>
          <w:color w:val="0070C0"/>
          <w:szCs w:val="21"/>
        </w:rPr>
        <w:t>総会は、前条第</w:t>
      </w:r>
      <w:r>
        <w:rPr>
          <w:rFonts w:eastAsia="游明朝" w:eastAsiaTheme="minorHAnsi"/>
          <w:color w:val="0070C0"/>
          <w:szCs w:val="21"/>
        </w:rPr>
        <w:t>2</w:t>
      </w:r>
      <w:r>
        <w:rPr>
          <w:rFonts w:ascii="游明朝" w:hAnsi="游明朝" w:eastAsia="游明朝" w:asciiTheme="minorHAnsi" w:eastAsiaTheme="minorHAnsi" w:hAnsiTheme="minorHAnsi"/>
          <w:color w:val="0070C0"/>
          <w:szCs w:val="21"/>
        </w:rPr>
        <w:t>項第</w:t>
      </w:r>
      <w:r>
        <w:rPr>
          <w:rFonts w:eastAsia="游明朝" w:eastAsiaTheme="minorHAnsi"/>
          <w:color w:val="0070C0"/>
          <w:szCs w:val="21"/>
        </w:rPr>
        <w:t>3</w:t>
      </w:r>
      <w:r>
        <w:rPr>
          <w:rFonts w:ascii="游明朝" w:hAnsi="游明朝" w:eastAsia="游明朝" w:asciiTheme="minorHAnsi" w:eastAsiaTheme="minorHAnsi" w:hAnsiTheme="minorHAnsi"/>
          <w:color w:val="0070C0"/>
          <w:szCs w:val="21"/>
        </w:rPr>
        <w:t>号の場合を除き、理事長が招集する。</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color w:val="0070C0"/>
          <w:szCs w:val="21"/>
        </w:rPr>
        <w:t>第５条（議決）</w:t>
      </w:r>
      <w:r>
        <w:rPr>
          <w:rFonts w:ascii="游明朝" w:hAnsi="游明朝" w:eastAsia="游明朝" w:asciiTheme="minorHAnsi" w:eastAsiaTheme="minorHAnsi" w:hAnsiTheme="minorHAnsi"/>
          <w:bCs/>
          <w:color w:val="0070C0"/>
          <w:szCs w:val="21"/>
        </w:rPr>
        <w:t>　</w:t>
      </w:r>
      <w:r>
        <w:rPr>
          <w:rFonts w:ascii="游明朝" w:hAnsi="游明朝" w:eastAsia="游明朝" w:asciiTheme="minorHAnsi" w:eastAsiaTheme="minorHAnsi" w:hAnsiTheme="minorHAnsi"/>
          <w:color w:val="0070C0"/>
          <w:szCs w:val="21"/>
        </w:rPr>
        <w:t>総会の議事は、定款に規定するもののほか、出席した正会員の過半数をもって決し、可否同数のときは、議長の決するところによる。</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color w:val="0070C0"/>
          <w:szCs w:val="21"/>
        </w:rPr>
        <w:t>第６条（特別の利害関係を有する場合の決議からの除外）</w:t>
      </w:r>
      <w:r>
        <w:rPr>
          <w:rFonts w:ascii="游明朝" w:hAnsi="游明朝" w:eastAsia="游明朝" w:asciiTheme="minorHAnsi" w:eastAsiaTheme="minorHAnsi" w:hAnsiTheme="minorHAnsi"/>
          <w:bCs/>
          <w:color w:val="0070C0"/>
          <w:szCs w:val="21"/>
        </w:rPr>
        <w:t>　</w:t>
      </w:r>
      <w:r>
        <w:rPr>
          <w:rFonts w:ascii="游明朝" w:hAnsi="游明朝" w:eastAsia="游明朝" w:asciiTheme="minorHAnsi" w:eastAsiaTheme="minorHAnsi" w:hAnsiTheme="minorHAnsi"/>
          <w:color w:val="0070C0"/>
          <w:szCs w:val="21"/>
        </w:rPr>
        <w:t>総会の議決について、特別の利害関係を有する正会員は、その議事の議決に加わることができない。</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color w:val="0070C0"/>
          <w:szCs w:val="21"/>
        </w:rPr>
        <w:t>第７条（議事録）</w:t>
      </w:r>
      <w:r>
        <w:rPr>
          <w:rFonts w:ascii="游明朝" w:hAnsi="游明朝" w:eastAsia="游明朝" w:asciiTheme="minorHAnsi" w:eastAsiaTheme="minorHAnsi" w:hAnsiTheme="minorHAnsi"/>
          <w:bCs/>
          <w:color w:val="0070C0"/>
          <w:szCs w:val="21"/>
        </w:rPr>
        <w:t>　</w:t>
      </w:r>
      <w:r>
        <w:rPr>
          <w:rFonts w:ascii="游明朝" w:hAnsi="游明朝" w:eastAsia="游明朝" w:asciiTheme="minorHAnsi" w:eastAsiaTheme="minorHAnsi" w:hAnsiTheme="minorHAnsi"/>
          <w:color w:val="0070C0"/>
          <w:szCs w:val="21"/>
        </w:rPr>
        <w:t>総会の議事については、次の事項を記載した議事録を作成しなければならない。</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(1)</w:t>
        <w:tab/>
      </w:r>
      <w:r>
        <w:rPr>
          <w:rFonts w:ascii="游明朝" w:hAnsi="游明朝" w:eastAsia="游明朝" w:asciiTheme="minorHAnsi" w:eastAsiaTheme="minorHAnsi" w:hAnsiTheme="minorHAnsi"/>
          <w:color w:val="0070C0"/>
          <w:szCs w:val="21"/>
        </w:rPr>
        <w:t>日時及び場所</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(2)</w:t>
        <w:tab/>
      </w:r>
      <w:r>
        <w:rPr>
          <w:rFonts w:ascii="游明朝" w:hAnsi="游明朝" w:eastAsia="游明朝" w:asciiTheme="minorHAnsi" w:eastAsiaTheme="minorHAnsi" w:hAnsiTheme="minorHAnsi"/>
          <w:color w:val="0070C0"/>
          <w:szCs w:val="21"/>
        </w:rPr>
        <w:t>正会員総数及び出席者数（書面若しくは電磁的方法による表決者又は表決委任者がある場合にあっては、その数を付記すること。）</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(3)</w:t>
        <w:tab/>
      </w:r>
      <w:r>
        <w:rPr>
          <w:rFonts w:ascii="游明朝" w:hAnsi="游明朝" w:eastAsia="游明朝" w:asciiTheme="minorHAnsi" w:eastAsiaTheme="minorHAnsi" w:hAnsiTheme="minorHAnsi"/>
          <w:color w:val="0070C0"/>
          <w:szCs w:val="21"/>
        </w:rPr>
        <w:t>審議事項</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(4)</w:t>
        <w:tab/>
      </w:r>
      <w:r>
        <w:rPr>
          <w:rFonts w:ascii="游明朝" w:hAnsi="游明朝" w:eastAsia="游明朝" w:asciiTheme="minorHAnsi" w:eastAsiaTheme="minorHAnsi" w:hAnsiTheme="minorHAnsi"/>
          <w:color w:val="0070C0"/>
          <w:szCs w:val="21"/>
        </w:rPr>
        <w:t>議事の経過の概要及び議決の結果</w:t>
      </w:r>
    </w:p>
    <w:p>
      <w:pPr>
        <w:pStyle w:val="Normal"/>
        <w:ind w:left="840" w:hanging="420"/>
        <w:rPr>
          <w:rFonts w:ascii="游明朝" w:hAnsi="游明朝" w:eastAsia="游明朝" w:asciiTheme="minorHAnsi" w:eastAsiaTheme="minorHAnsi" w:hAnsiTheme="minorHAnsi"/>
        </w:rPr>
      </w:pPr>
      <w:r>
        <w:rPr>
          <w:rFonts w:eastAsia="游明朝" w:eastAsiaTheme="minorHAnsi"/>
          <w:color w:val="0070C0"/>
          <w:szCs w:val="21"/>
        </w:rPr>
        <w:t>(5)</w:t>
        <w:tab/>
      </w:r>
      <w:r>
        <w:rPr>
          <w:rFonts w:ascii="游明朝" w:hAnsi="游明朝" w:eastAsia="游明朝" w:asciiTheme="minorHAnsi" w:eastAsiaTheme="minorHAnsi" w:hAnsiTheme="minorHAnsi"/>
          <w:color w:val="0070C0"/>
          <w:szCs w:val="21"/>
        </w:rPr>
        <w:t>議事録署名人の選任に関する事項</w:t>
      </w:r>
    </w:p>
    <w:p>
      <w:pPr>
        <w:pStyle w:val="Normal"/>
        <w:ind w:left="210" w:hanging="210"/>
        <w:rPr>
          <w:rFonts w:ascii="游明朝" w:hAnsi="游明朝" w:eastAsia="游明朝" w:asciiTheme="minorHAnsi" w:eastAsiaTheme="minorHAnsi" w:hAnsiTheme="minorHAnsi"/>
          <w:color w:val="0070C0"/>
          <w:szCs w:val="21"/>
        </w:rPr>
      </w:pPr>
      <w:r>
        <w:rPr>
          <w:rFonts w:ascii="游明朝" w:hAnsi="游明朝" w:eastAsia="游明朝" w:asciiTheme="minorHAnsi" w:eastAsiaTheme="minorHAnsi" w:hAnsiTheme="minorHAnsi"/>
          <w:color w:val="0070C0"/>
          <w:szCs w:val="21"/>
        </w:rPr>
        <w:t>２　議事録には、議長及びその会議において選任された議事録署名人２人以上が署名、押印しなければならない。</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jc w:val="center"/>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第２章　理事会の運営に関する規程</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ind w:left="210" w:hanging="210"/>
        <w:rPr>
          <w:rFonts w:ascii="游明朝" w:hAnsi="游明朝" w:eastAsia="游明朝" w:asciiTheme="minorHAnsi" w:eastAsiaTheme="minorHAnsi" w:hAnsiTheme="minorHAnsi"/>
          <w:color w:val="FF0000"/>
          <w:szCs w:val="21"/>
        </w:rPr>
      </w:pPr>
      <w:r>
        <w:rPr>
          <w:rFonts w:ascii="游明朝" w:hAnsi="游明朝" w:eastAsia="游明朝" w:asciiTheme="minorHAnsi" w:eastAsiaTheme="minorHAnsi" w:hAnsiTheme="minorHAnsi"/>
          <w:color w:val="FF0000"/>
          <w:szCs w:val="21"/>
        </w:rPr>
        <w:t>＜資金提供契約締結時までに提出が必要となる、別添１の表「●理事会の運営に関する規程」</w:t>
      </w:r>
      <w:r>
        <w:rPr>
          <w:rFonts w:eastAsia="游明朝" w:eastAsiaTheme="minorHAnsi"/>
          <w:color w:val="FF0000"/>
          <w:szCs w:val="21"/>
        </w:rPr>
        <w:t>(1)</w:t>
      </w:r>
      <w:r>
        <w:rPr>
          <w:rFonts w:ascii="游明朝" w:hAnsi="游明朝" w:eastAsia="游明朝" w:asciiTheme="minorHAnsi" w:eastAsiaTheme="minorHAnsi" w:hAnsiTheme="minorHAnsi"/>
          <w:color w:val="FF0000"/>
          <w:szCs w:val="21"/>
        </w:rPr>
        <w:t>開催時期・頻度、</w:t>
      </w:r>
      <w:r>
        <w:rPr>
          <w:rFonts w:eastAsia="游明朝" w:eastAsiaTheme="minorHAnsi"/>
          <w:color w:val="FF0000"/>
          <w:szCs w:val="21"/>
        </w:rPr>
        <w:t>(2)</w:t>
      </w:r>
      <w:r>
        <w:rPr>
          <w:rFonts w:ascii="游明朝" w:hAnsi="游明朝" w:eastAsia="游明朝" w:asciiTheme="minorHAnsi" w:eastAsiaTheme="minorHAnsi" w:hAnsiTheme="minorHAnsi"/>
          <w:color w:val="FF0000"/>
          <w:szCs w:val="21"/>
        </w:rPr>
        <w:t>招集権者、</w:t>
      </w:r>
      <w:r>
        <w:rPr>
          <w:rFonts w:eastAsia="游明朝" w:eastAsiaTheme="minorHAnsi"/>
          <w:color w:val="FF0000"/>
          <w:szCs w:val="21"/>
        </w:rPr>
        <w:t>(5)</w:t>
      </w:r>
      <w:r>
        <w:rPr>
          <w:rFonts w:ascii="游明朝" w:hAnsi="游明朝" w:eastAsia="游明朝" w:asciiTheme="minorHAnsi" w:eastAsiaTheme="minorHAnsi" w:hAnsiTheme="minorHAnsi"/>
          <w:color w:val="FF0000"/>
          <w:szCs w:val="21"/>
        </w:rPr>
        <w:t>決議事項、</w:t>
      </w:r>
      <w:r>
        <w:rPr>
          <w:rFonts w:eastAsia="游明朝" w:eastAsiaTheme="minorHAnsi"/>
          <w:color w:val="FF0000"/>
          <w:szCs w:val="21"/>
        </w:rPr>
        <w:t>(6)</w:t>
      </w:r>
      <w:r>
        <w:rPr>
          <w:rFonts w:ascii="游明朝" w:hAnsi="游明朝" w:eastAsia="游明朝" w:asciiTheme="minorHAnsi" w:eastAsiaTheme="minorHAnsi" w:hAnsiTheme="minorHAnsi"/>
          <w:color w:val="FF0000"/>
          <w:szCs w:val="21"/>
        </w:rPr>
        <w:t xml:space="preserve">決議 </w:t>
      </w:r>
      <w:r>
        <w:rPr>
          <w:rFonts w:eastAsia="游明朝" w:eastAsiaTheme="minorHAnsi"/>
          <w:color w:val="FF0000"/>
          <w:szCs w:val="21"/>
        </w:rPr>
        <w:t>(</w:t>
      </w:r>
      <w:r>
        <w:rPr>
          <w:rFonts w:ascii="游明朝" w:hAnsi="游明朝" w:eastAsia="游明朝" w:asciiTheme="minorHAnsi" w:eastAsiaTheme="minorHAnsi" w:hAnsiTheme="minorHAnsi"/>
          <w:color w:val="FF0000"/>
          <w:szCs w:val="21"/>
        </w:rPr>
        <w:t>過半数か</w:t>
      </w:r>
      <w:r>
        <w:rPr>
          <w:rFonts w:eastAsia="游明朝" w:eastAsiaTheme="minorHAnsi"/>
          <w:color w:val="FF0000"/>
          <w:szCs w:val="21"/>
        </w:rPr>
        <w:t>3</w:t>
      </w:r>
      <w:r>
        <w:rPr>
          <w:rFonts w:ascii="游明朝" w:hAnsi="游明朝" w:eastAsia="游明朝" w:asciiTheme="minorHAnsi" w:eastAsiaTheme="minorHAnsi" w:hAnsiTheme="minorHAnsi"/>
          <w:color w:val="FF0000"/>
          <w:szCs w:val="21"/>
        </w:rPr>
        <w:t>分の</w:t>
      </w:r>
      <w:r>
        <w:rPr>
          <w:rFonts w:eastAsia="游明朝" w:eastAsiaTheme="minorHAnsi"/>
          <w:color w:val="FF0000"/>
          <w:szCs w:val="21"/>
        </w:rPr>
        <w:t>2</w:t>
      </w:r>
      <w:r>
        <w:rPr>
          <w:rFonts w:ascii="游明朝" w:hAnsi="游明朝" w:eastAsia="游明朝" w:asciiTheme="minorHAnsi" w:eastAsiaTheme="minorHAnsi" w:hAnsiTheme="minorHAnsi"/>
          <w:color w:val="FF0000"/>
          <w:szCs w:val="21"/>
        </w:rPr>
        <w:t>か</w:t>
      </w:r>
      <w:r>
        <w:rPr>
          <w:rFonts w:eastAsia="游明朝" w:eastAsiaTheme="minorHAnsi"/>
          <w:color w:val="FF0000"/>
          <w:szCs w:val="21"/>
        </w:rPr>
        <w:t>)</w:t>
      </w:r>
      <w:r>
        <w:rPr>
          <w:rFonts w:ascii="游明朝" w:hAnsi="游明朝" w:eastAsia="游明朝" w:asciiTheme="minorHAnsi" w:eastAsiaTheme="minorHAnsi" w:hAnsiTheme="minorHAnsi"/>
          <w:color w:val="FF0000"/>
          <w:szCs w:val="21"/>
        </w:rPr>
        <w:t xml:space="preserve">、 </w:t>
      </w:r>
      <w:r>
        <w:rPr>
          <w:rFonts w:eastAsia="游明朝" w:eastAsiaTheme="minorHAnsi"/>
          <w:color w:val="FF0000"/>
          <w:szCs w:val="21"/>
        </w:rPr>
        <w:t>(7)</w:t>
      </w:r>
      <w:r>
        <w:rPr>
          <w:rFonts w:ascii="游明朝" w:hAnsi="游明朝" w:eastAsia="游明朝" w:asciiTheme="minorHAnsi" w:eastAsiaTheme="minorHAnsi" w:hAnsiTheme="minorHAnsi"/>
          <w:color w:val="FF0000"/>
          <w:szCs w:val="21"/>
        </w:rPr>
        <w:t>特別の利害関係を有する場合の決議からの除外、</w:t>
      </w:r>
      <w:r>
        <w:rPr>
          <w:rFonts w:eastAsia="游明朝" w:eastAsiaTheme="minorHAnsi"/>
          <w:color w:val="FF0000"/>
          <w:szCs w:val="21"/>
        </w:rPr>
        <w:t>(8)</w:t>
      </w:r>
      <w:r>
        <w:rPr>
          <w:rFonts w:ascii="游明朝" w:hAnsi="游明朝" w:eastAsia="游明朝" w:asciiTheme="minorHAnsi" w:eastAsiaTheme="minorHAnsi" w:hAnsiTheme="minorHAnsi"/>
          <w:color w:val="FF0000"/>
          <w:szCs w:val="21"/>
        </w:rPr>
        <w:t>議事録の作成の各項目は、</w:t>
      </w:r>
      <w:r>
        <w:rPr>
          <w:rFonts w:ascii="游明朝" w:hAnsi="游明朝" w:eastAsia="游明朝" w:asciiTheme="minorHAnsi" w:eastAsiaTheme="minorHAnsi" w:hAnsiTheme="minorHAnsi"/>
          <w:color w:val="FF0000"/>
          <w:szCs w:val="21"/>
          <w:u w:val="single"/>
        </w:rPr>
        <w:t>団体の定款にこのような記載があれば、ここでの記載は必要ありません。</w:t>
      </w:r>
      <w:r>
        <w:rPr>
          <w:rFonts w:ascii="游明朝" w:hAnsi="游明朝" w:eastAsia="游明朝" w:asciiTheme="minorHAnsi" w:eastAsiaTheme="minorHAnsi" w:hAnsiTheme="minorHAnsi"/>
          <w:color w:val="FF0000"/>
          <w:szCs w:val="21"/>
        </w:rPr>
        <w:t>以下、参考までに愛知県が示す</w:t>
      </w:r>
      <w:r>
        <w:rPr>
          <w:rFonts w:eastAsia="游明朝" w:eastAsiaTheme="minorHAnsi"/>
          <w:color w:val="FF0000"/>
          <w:szCs w:val="21"/>
        </w:rPr>
        <w:t>NPO</w:t>
      </w:r>
      <w:r>
        <w:rPr>
          <w:rFonts w:ascii="游明朝" w:hAnsi="游明朝" w:eastAsia="游明朝" w:asciiTheme="minorHAnsi" w:eastAsiaTheme="minorHAnsi" w:hAnsiTheme="minorHAnsi"/>
          <w:color w:val="FF0000"/>
          <w:szCs w:val="21"/>
        </w:rPr>
        <w:t>法人の定款例を記載します。＞</w:t>
      </w:r>
    </w:p>
    <w:p>
      <w:pPr>
        <w:pStyle w:val="Normal"/>
        <w:rPr>
          <w:rFonts w:ascii="游明朝" w:hAnsi="游明朝" w:eastAsia="游明朝" w:asciiTheme="minorHAnsi" w:eastAsiaTheme="minorHAnsi" w:hAnsiTheme="minorHAnsi"/>
        </w:rPr>
      </w:pPr>
      <w:r>
        <w:rPr>
          <w:rFonts w:eastAsia="游明朝" w:eastAsiaTheme="minorHAnsi"/>
        </w:rPr>
      </w:r>
    </w:p>
    <w:p>
      <w:pPr>
        <w:pStyle w:val="Normal"/>
        <w:ind w:left="206" w:hanging="206"/>
        <w:rPr>
          <w:rFonts w:ascii="游明朝" w:hAnsi="游明朝" w:eastAsia="游明朝" w:asciiTheme="minorHAnsi" w:eastAsiaTheme="minorHAnsi" w:hAnsiTheme="minorHAnsi"/>
        </w:rPr>
      </w:pPr>
      <w:r>
        <w:rPr>
          <w:rFonts w:ascii="游明朝" w:hAnsi="游明朝" w:cs="ＭＳ ゴシック" w:eastAsia="游明朝" w:asciiTheme="minorHAnsi" w:eastAsiaTheme="minorHAnsi" w:hAnsiTheme="minorHAnsi"/>
          <w:b/>
          <w:bCs/>
          <w:color w:val="0070C0"/>
          <w:szCs w:val="21"/>
        </w:rPr>
        <w:t>第８条（権能）</w:t>
      </w:r>
      <w:r>
        <w:rPr>
          <w:rFonts w:ascii="游明朝" w:hAnsi="游明朝" w:cs="ＭＳ ゴシック" w:eastAsia="游明朝" w:asciiTheme="minorHAnsi" w:eastAsiaTheme="minorHAnsi" w:hAnsiTheme="minorHAnsi"/>
          <w:color w:val="0070C0"/>
          <w:szCs w:val="21"/>
        </w:rPr>
        <w:t>　理事会は、定款で定めるもののほか、次の事項を議決する。</w:t>
      </w:r>
    </w:p>
    <w:p>
      <w:pPr>
        <w:pStyle w:val="Normal"/>
        <w:ind w:left="840" w:hanging="420"/>
        <w:rPr>
          <w:rFonts w:ascii="游明朝" w:hAnsi="游明朝" w:eastAsia="游明朝" w:asciiTheme="minorHAnsi" w:eastAsiaTheme="minorHAnsi" w:hAnsiTheme="minorHAnsi"/>
          <w:color w:val="0070C0"/>
          <w:szCs w:val="21"/>
        </w:rPr>
      </w:pPr>
      <w:r>
        <w:rPr>
          <w:rFonts w:eastAsia="游明朝" w:cs="ＭＳ ゴシック" w:eastAsiaTheme="minorHAnsi"/>
          <w:color w:val="0070C0"/>
          <w:szCs w:val="21"/>
        </w:rPr>
        <w:t>(1)</w:t>
        <w:tab/>
      </w:r>
      <w:r>
        <w:rPr>
          <w:rFonts w:ascii="游明朝" w:hAnsi="游明朝" w:cs="ＭＳ ゴシック" w:eastAsia="游明朝" w:asciiTheme="minorHAnsi" w:eastAsiaTheme="minorHAnsi" w:hAnsiTheme="minorHAnsi"/>
          <w:color w:val="0070C0"/>
          <w:szCs w:val="21"/>
        </w:rPr>
        <w:t>総会に</w:t>
      </w:r>
      <w:r>
        <w:rPr>
          <w:rFonts w:ascii="游明朝" w:hAnsi="游明朝" w:eastAsia="游明朝" w:asciiTheme="minorHAnsi" w:eastAsiaTheme="minorHAnsi" w:hAnsiTheme="minorHAnsi"/>
          <w:color w:val="0070C0"/>
          <w:szCs w:val="21"/>
        </w:rPr>
        <w:t>付議すべき事項</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(2)</w:t>
        <w:tab/>
      </w:r>
      <w:r>
        <w:rPr>
          <w:rFonts w:ascii="游明朝" w:hAnsi="游明朝" w:eastAsia="游明朝" w:asciiTheme="minorHAnsi" w:eastAsiaTheme="minorHAnsi" w:hAnsiTheme="minorHAnsi"/>
          <w:color w:val="0070C0"/>
          <w:szCs w:val="21"/>
        </w:rPr>
        <w:t>総会の議決した事項の執行に関する事項</w:t>
      </w:r>
    </w:p>
    <w:p>
      <w:pPr>
        <w:pStyle w:val="Normal"/>
        <w:ind w:left="840" w:hanging="420"/>
        <w:rPr>
          <w:rFonts w:ascii="游明朝" w:hAnsi="游明朝" w:eastAsia="游明朝" w:asciiTheme="minorHAnsi" w:eastAsiaTheme="minorHAnsi" w:hAnsiTheme="minorHAnsi"/>
        </w:rPr>
      </w:pPr>
      <w:r>
        <w:rPr>
          <w:rFonts w:eastAsia="游明朝" w:eastAsiaTheme="minorHAnsi"/>
          <w:color w:val="0070C0"/>
          <w:szCs w:val="21"/>
        </w:rPr>
        <w:t>(3)</w:t>
        <w:tab/>
      </w:r>
      <w:r>
        <w:rPr>
          <w:rFonts w:ascii="游明朝" w:hAnsi="游明朝" w:eastAsia="游明朝" w:asciiTheme="minorHAnsi" w:eastAsiaTheme="minorHAnsi" w:hAnsiTheme="minorHAnsi"/>
          <w:color w:val="0070C0"/>
          <w:szCs w:val="21"/>
        </w:rPr>
        <w:t>その他</w:t>
      </w:r>
      <w:r>
        <w:rPr>
          <w:rFonts w:ascii="游明朝" w:hAnsi="游明朝" w:cs="ＭＳ ゴシック" w:eastAsia="游明朝" w:asciiTheme="minorHAnsi" w:eastAsiaTheme="minorHAnsi" w:hAnsiTheme="minorHAnsi"/>
          <w:color w:val="0070C0"/>
          <w:szCs w:val="21"/>
        </w:rPr>
        <w:t>総会の議決を要しない会務の執行に関する事項</w:t>
      </w:r>
    </w:p>
    <w:p>
      <w:pPr>
        <w:pStyle w:val="Normal"/>
        <w:ind w:left="206" w:hanging="206"/>
        <w:rPr>
          <w:rFonts w:ascii="游明朝" w:hAnsi="游明朝" w:eastAsia="游明朝" w:asciiTheme="minorHAnsi" w:eastAsiaTheme="minorHAnsi" w:hAnsiTheme="minorHAnsi"/>
        </w:rPr>
      </w:pPr>
      <w:r>
        <w:rPr>
          <w:rFonts w:ascii="游明朝" w:hAnsi="游明朝" w:cs="ＭＳ ゴシック" w:eastAsia="游明朝" w:asciiTheme="minorHAnsi" w:eastAsiaTheme="minorHAnsi" w:hAnsiTheme="minorHAnsi"/>
          <w:b/>
          <w:bCs/>
          <w:color w:val="0070C0"/>
          <w:szCs w:val="21"/>
        </w:rPr>
        <w:t>第９条（開催）　</w:t>
      </w:r>
      <w:r>
        <w:rPr>
          <w:rFonts w:ascii="游明朝" w:hAnsi="游明朝" w:cs="ＭＳ ゴシック" w:eastAsia="游明朝" w:asciiTheme="minorHAnsi" w:eastAsiaTheme="minorHAnsi" w:hAnsiTheme="minorHAnsi"/>
          <w:color w:val="0070C0"/>
          <w:szCs w:val="21"/>
        </w:rPr>
        <w:t>理事会は、次の各号の一に該当する場合に開催する。</w:t>
      </w:r>
    </w:p>
    <w:p>
      <w:pPr>
        <w:pStyle w:val="Normal"/>
        <w:ind w:left="840" w:hanging="420"/>
        <w:rPr>
          <w:rFonts w:ascii="游明朝" w:hAnsi="游明朝" w:eastAsia="游明朝" w:asciiTheme="minorHAnsi" w:eastAsiaTheme="minorHAnsi" w:hAnsiTheme="minorHAnsi"/>
          <w:color w:val="0070C0"/>
          <w:szCs w:val="21"/>
        </w:rPr>
      </w:pPr>
      <w:r>
        <w:rPr>
          <w:rFonts w:eastAsia="游明朝" w:cs="ＭＳ ゴシック" w:eastAsiaTheme="minorHAnsi"/>
          <w:color w:val="0070C0"/>
          <w:szCs w:val="21"/>
        </w:rPr>
        <w:t>(1)</w:t>
        <w:tab/>
      </w:r>
      <w:r>
        <w:rPr>
          <w:rFonts w:ascii="游明朝" w:hAnsi="游明朝" w:cs="ＭＳ ゴシック" w:eastAsia="游明朝" w:asciiTheme="minorHAnsi" w:eastAsiaTheme="minorHAnsi" w:hAnsiTheme="minorHAnsi"/>
          <w:color w:val="0070C0"/>
          <w:szCs w:val="21"/>
        </w:rPr>
        <w:t>理</w:t>
      </w:r>
      <w:r>
        <w:rPr>
          <w:rFonts w:ascii="游明朝" w:hAnsi="游明朝" w:eastAsia="游明朝" w:asciiTheme="minorHAnsi" w:eastAsiaTheme="minorHAnsi" w:hAnsiTheme="minorHAnsi"/>
          <w:color w:val="0070C0"/>
          <w:szCs w:val="21"/>
        </w:rPr>
        <w:t>事長が必要と認めたとき。</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(2)</w:t>
        <w:tab/>
      </w:r>
      <w:r>
        <w:rPr>
          <w:rFonts w:ascii="游明朝" w:hAnsi="游明朝" w:eastAsia="游明朝" w:asciiTheme="minorHAnsi" w:eastAsiaTheme="minorHAnsi" w:hAnsiTheme="minorHAnsi"/>
          <w:color w:val="0070C0"/>
          <w:szCs w:val="21"/>
        </w:rPr>
        <w:t>理事から会議の目的である事項を記載した書面をもって招集の請求があったとき。</w:t>
      </w:r>
    </w:p>
    <w:p>
      <w:pPr>
        <w:pStyle w:val="Normal"/>
        <w:ind w:left="840" w:hanging="420"/>
        <w:rPr>
          <w:rFonts w:ascii="游明朝" w:hAnsi="游明朝" w:eastAsia="游明朝" w:asciiTheme="minorHAnsi" w:eastAsiaTheme="minorHAnsi" w:hAnsiTheme="minorHAnsi"/>
        </w:rPr>
      </w:pPr>
      <w:r>
        <w:rPr>
          <w:rFonts w:eastAsia="游明朝" w:eastAsiaTheme="minorHAnsi"/>
          <w:color w:val="0070C0"/>
          <w:szCs w:val="21"/>
        </w:rPr>
        <w:t>(3)</w:t>
        <w:tab/>
      </w:r>
      <w:r>
        <w:rPr>
          <w:rFonts w:ascii="游明朝" w:hAnsi="游明朝" w:eastAsia="游明朝" w:asciiTheme="minorHAnsi" w:eastAsiaTheme="minorHAnsi" w:hAnsiTheme="minorHAnsi"/>
          <w:color w:val="0070C0"/>
          <w:szCs w:val="21"/>
        </w:rPr>
        <w:t>定款の</w:t>
      </w:r>
      <w:r>
        <w:rPr>
          <w:rFonts w:ascii="游明朝" w:hAnsi="游明朝" w:cs="ＭＳ ゴシック" w:eastAsia="游明朝" w:asciiTheme="minorHAnsi" w:eastAsiaTheme="minorHAnsi" w:hAnsiTheme="minorHAnsi"/>
          <w:color w:val="0070C0"/>
          <w:szCs w:val="21"/>
        </w:rPr>
        <w:t>規定により、監事から招集の請求があったとき。</w:t>
      </w:r>
    </w:p>
    <w:p>
      <w:pPr>
        <w:pStyle w:val="Normal"/>
        <w:ind w:left="206" w:hanging="206"/>
        <w:rPr>
          <w:rFonts w:ascii="游明朝" w:hAnsi="游明朝" w:eastAsia="游明朝" w:asciiTheme="minorHAnsi" w:eastAsiaTheme="minorHAnsi" w:hAnsiTheme="minorHAnsi"/>
        </w:rPr>
      </w:pPr>
      <w:r>
        <w:rPr>
          <w:rFonts w:ascii="游明朝" w:hAnsi="游明朝" w:cs="ＭＳ ゴシック" w:eastAsia="游明朝" w:asciiTheme="minorHAnsi" w:eastAsiaTheme="minorHAnsi" w:hAnsiTheme="minorHAnsi"/>
          <w:b/>
          <w:bCs/>
          <w:color w:val="0070C0"/>
          <w:szCs w:val="21"/>
        </w:rPr>
        <w:t>第１０条（招集）</w:t>
      </w:r>
      <w:r>
        <w:rPr>
          <w:rFonts w:ascii="游明朝" w:hAnsi="游明朝" w:cs="ＭＳ ゴシック" w:eastAsia="游明朝" w:asciiTheme="minorHAnsi" w:eastAsiaTheme="minorHAnsi" w:hAnsiTheme="minorHAnsi"/>
          <w:bCs/>
          <w:color w:val="0070C0"/>
          <w:szCs w:val="21"/>
        </w:rPr>
        <w:t>　</w:t>
      </w:r>
      <w:r>
        <w:rPr>
          <w:rFonts w:ascii="游明朝" w:hAnsi="游明朝" w:cs="ＭＳ ゴシック" w:eastAsia="游明朝" w:asciiTheme="minorHAnsi" w:eastAsiaTheme="minorHAnsi" w:hAnsiTheme="minorHAnsi"/>
          <w:color w:val="0070C0"/>
          <w:szCs w:val="21"/>
        </w:rPr>
        <w:t>理事会は、理事長が招集する。</w:t>
      </w:r>
    </w:p>
    <w:p>
      <w:pPr>
        <w:pStyle w:val="Normal"/>
        <w:ind w:left="206" w:hanging="206"/>
        <w:rPr>
          <w:rFonts w:ascii="游明朝" w:hAnsi="游明朝" w:eastAsia="游明朝" w:asciiTheme="minorHAnsi" w:eastAsiaTheme="minorHAnsi" w:hAnsiTheme="minorHAnsi"/>
        </w:rPr>
      </w:pPr>
      <w:r>
        <w:rPr>
          <w:rFonts w:ascii="游明朝" w:hAnsi="游明朝" w:cs="ＭＳ ゴシック" w:eastAsia="游明朝" w:asciiTheme="minorHAnsi" w:eastAsiaTheme="minorHAnsi" w:hAnsiTheme="minorHAnsi"/>
          <w:b/>
          <w:bCs/>
          <w:color w:val="0070C0"/>
          <w:szCs w:val="21"/>
        </w:rPr>
        <w:t>第１１条（議決）</w:t>
      </w:r>
      <w:r>
        <w:rPr>
          <w:rFonts w:ascii="游明朝" w:hAnsi="游明朝" w:cs="ＭＳ ゴシック" w:eastAsia="游明朝" w:asciiTheme="minorHAnsi" w:eastAsiaTheme="minorHAnsi" w:hAnsiTheme="minorHAnsi"/>
          <w:bCs/>
          <w:color w:val="0070C0"/>
          <w:szCs w:val="21"/>
        </w:rPr>
        <w:t>　</w:t>
      </w:r>
      <w:r>
        <w:rPr>
          <w:rFonts w:ascii="游明朝" w:hAnsi="游明朝" w:cs="ＭＳ ゴシック" w:eastAsia="游明朝" w:asciiTheme="minorHAnsi" w:eastAsiaTheme="minorHAnsi" w:hAnsiTheme="minorHAnsi"/>
          <w:color w:val="0070C0"/>
          <w:szCs w:val="21"/>
        </w:rPr>
        <w:t>理事会の議事は、理事総数の過半数をもって決し、可否同数のときは、議長の決するところによる。</w:t>
      </w:r>
    </w:p>
    <w:p>
      <w:pPr>
        <w:pStyle w:val="Normal"/>
        <w:ind w:left="206" w:hanging="206"/>
        <w:rPr>
          <w:rFonts w:ascii="游明朝" w:hAnsi="游明朝" w:eastAsia="游明朝" w:asciiTheme="minorHAnsi" w:eastAsiaTheme="minorHAnsi" w:hAnsiTheme="minorHAnsi"/>
        </w:rPr>
      </w:pPr>
      <w:r>
        <w:rPr>
          <w:rFonts w:ascii="游明朝" w:hAnsi="游明朝" w:cs="ＭＳ ゴシック" w:eastAsia="游明朝" w:asciiTheme="minorHAnsi" w:eastAsiaTheme="minorHAnsi" w:hAnsiTheme="minorHAnsi"/>
          <w:b/>
          <w:bCs/>
          <w:color w:val="0070C0"/>
          <w:szCs w:val="21"/>
        </w:rPr>
        <w:t>第１２条（</w:t>
      </w:r>
      <w:r>
        <w:rPr>
          <w:rFonts w:ascii="游明朝" w:hAnsi="游明朝" w:eastAsia="游明朝" w:asciiTheme="minorHAnsi" w:eastAsiaTheme="minorHAnsi" w:hAnsiTheme="minorHAnsi"/>
          <w:b/>
          <w:bCs/>
          <w:color w:val="0070C0"/>
          <w:szCs w:val="21"/>
        </w:rPr>
        <w:t>特別の利害関係を有する場合の決議からの除外</w:t>
      </w:r>
      <w:r>
        <w:rPr>
          <w:rFonts w:ascii="游明朝" w:hAnsi="游明朝" w:cs="ＭＳ ゴシック" w:eastAsia="游明朝" w:asciiTheme="minorHAnsi" w:eastAsiaTheme="minorHAnsi" w:hAnsiTheme="minorHAnsi"/>
          <w:b/>
          <w:bCs/>
          <w:color w:val="0070C0"/>
          <w:szCs w:val="21"/>
        </w:rPr>
        <w:t>）</w:t>
      </w:r>
      <w:r>
        <w:rPr>
          <w:rFonts w:ascii="游明朝" w:hAnsi="游明朝" w:cs="ＭＳ ゴシック" w:eastAsia="游明朝" w:asciiTheme="minorHAnsi" w:eastAsiaTheme="minorHAnsi" w:hAnsiTheme="minorHAnsi"/>
          <w:bCs/>
          <w:color w:val="0070C0"/>
          <w:szCs w:val="21"/>
        </w:rPr>
        <w:t>　</w:t>
      </w:r>
      <w:r>
        <w:rPr>
          <w:rFonts w:ascii="游明朝" w:hAnsi="游明朝" w:cs="ＭＳ ゴシック" w:eastAsia="游明朝" w:asciiTheme="minorHAnsi" w:eastAsiaTheme="minorHAnsi" w:hAnsiTheme="minorHAnsi"/>
          <w:color w:val="0070C0"/>
          <w:szCs w:val="21"/>
        </w:rPr>
        <w:t>理事会の議決について、特別の利害関係を有する理事は、その議事の議決に加わることができない。</w:t>
      </w:r>
    </w:p>
    <w:p>
      <w:pPr>
        <w:pStyle w:val="Normal"/>
        <w:ind w:left="206" w:hanging="206"/>
        <w:rPr>
          <w:rFonts w:ascii="游明朝" w:hAnsi="游明朝" w:eastAsia="游明朝" w:asciiTheme="minorHAnsi" w:eastAsiaTheme="minorHAnsi" w:hAnsiTheme="minorHAnsi"/>
        </w:rPr>
      </w:pPr>
      <w:r>
        <w:rPr>
          <w:rFonts w:ascii="游明朝" w:hAnsi="游明朝" w:cs="ＭＳ ゴシック" w:eastAsia="游明朝" w:asciiTheme="minorHAnsi" w:eastAsiaTheme="minorHAnsi" w:hAnsiTheme="minorHAnsi"/>
          <w:b/>
          <w:bCs/>
          <w:color w:val="0070C0"/>
          <w:szCs w:val="21"/>
        </w:rPr>
        <w:t>第１３条（議事録）</w:t>
      </w:r>
      <w:r>
        <w:rPr>
          <w:rFonts w:ascii="游明朝" w:hAnsi="游明朝" w:cs="ＭＳ ゴシック" w:eastAsia="游明朝" w:asciiTheme="minorHAnsi" w:eastAsiaTheme="minorHAnsi" w:hAnsiTheme="minorHAnsi"/>
          <w:bCs/>
          <w:color w:val="0070C0"/>
          <w:szCs w:val="21"/>
        </w:rPr>
        <w:t>　</w:t>
      </w:r>
      <w:r>
        <w:rPr>
          <w:rFonts w:ascii="游明朝" w:hAnsi="游明朝" w:cs="ＭＳ ゴシック" w:eastAsia="游明朝" w:asciiTheme="minorHAnsi" w:eastAsiaTheme="minorHAnsi" w:hAnsiTheme="minorHAnsi"/>
          <w:color w:val="0070C0"/>
          <w:szCs w:val="21"/>
        </w:rPr>
        <w:t>理事会の議事については、次の事項を記載した議事録を作成しなければならない。</w:t>
      </w:r>
    </w:p>
    <w:p>
      <w:pPr>
        <w:pStyle w:val="Normal"/>
        <w:ind w:left="840" w:hanging="420"/>
        <w:rPr>
          <w:rFonts w:ascii="游明朝" w:hAnsi="游明朝" w:eastAsia="游明朝" w:asciiTheme="minorHAnsi" w:eastAsiaTheme="minorHAnsi" w:hAnsiTheme="minorHAnsi"/>
          <w:color w:val="0070C0"/>
          <w:szCs w:val="21"/>
        </w:rPr>
      </w:pPr>
      <w:r>
        <w:rPr>
          <w:rFonts w:eastAsia="游明朝" w:cs="ＭＳ ゴシック" w:eastAsiaTheme="minorHAnsi"/>
          <w:color w:val="0070C0"/>
          <w:szCs w:val="21"/>
        </w:rPr>
        <w:t>(1)</w:t>
        <w:tab/>
      </w:r>
      <w:r>
        <w:rPr>
          <w:rFonts w:ascii="游明朝" w:hAnsi="游明朝" w:cs="ＭＳ ゴシック" w:eastAsia="游明朝" w:asciiTheme="minorHAnsi" w:eastAsiaTheme="minorHAnsi" w:hAnsiTheme="minorHAnsi"/>
          <w:color w:val="0070C0"/>
          <w:szCs w:val="21"/>
        </w:rPr>
        <w:t>日時及び</w:t>
      </w:r>
      <w:r>
        <w:rPr>
          <w:rFonts w:ascii="游明朝" w:hAnsi="游明朝" w:eastAsia="游明朝" w:asciiTheme="minorHAnsi" w:eastAsiaTheme="minorHAnsi" w:hAnsiTheme="minorHAnsi"/>
          <w:color w:val="0070C0"/>
          <w:szCs w:val="21"/>
        </w:rPr>
        <w:t>場所</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(2)</w:t>
        <w:tab/>
      </w:r>
      <w:r>
        <w:rPr>
          <w:rFonts w:ascii="游明朝" w:hAnsi="游明朝" w:eastAsia="游明朝" w:asciiTheme="minorHAnsi" w:eastAsiaTheme="minorHAnsi" w:hAnsiTheme="minorHAnsi"/>
          <w:color w:val="0070C0"/>
          <w:szCs w:val="21"/>
        </w:rPr>
        <w:t>理事総数、出席者数及び出席者氏名（書面又は電磁的方法による表決者にあっては、その旨を付記すること。）</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(3)</w:t>
        <w:tab/>
      </w:r>
      <w:r>
        <w:rPr>
          <w:rFonts w:ascii="游明朝" w:hAnsi="游明朝" w:eastAsia="游明朝" w:asciiTheme="minorHAnsi" w:eastAsiaTheme="minorHAnsi" w:hAnsiTheme="minorHAnsi"/>
          <w:color w:val="0070C0"/>
          <w:szCs w:val="21"/>
        </w:rPr>
        <w:t>審議事項</w:t>
      </w:r>
    </w:p>
    <w:p>
      <w:pPr>
        <w:pStyle w:val="Normal"/>
        <w:ind w:left="840" w:hanging="420"/>
        <w:rPr>
          <w:rFonts w:ascii="游明朝" w:hAnsi="游明朝" w:eastAsia="游明朝" w:asciiTheme="minorHAnsi" w:eastAsiaTheme="minorHAnsi" w:hAnsiTheme="minorHAnsi"/>
          <w:color w:val="0070C0"/>
          <w:szCs w:val="21"/>
        </w:rPr>
      </w:pPr>
      <w:r>
        <w:rPr>
          <w:rFonts w:eastAsia="游明朝" w:eastAsiaTheme="minorHAnsi"/>
          <w:color w:val="0070C0"/>
          <w:szCs w:val="21"/>
        </w:rPr>
        <w:t>(4)</w:t>
        <w:tab/>
      </w:r>
      <w:r>
        <w:rPr>
          <w:rFonts w:ascii="游明朝" w:hAnsi="游明朝" w:eastAsia="游明朝" w:asciiTheme="minorHAnsi" w:eastAsiaTheme="minorHAnsi" w:hAnsiTheme="minorHAnsi"/>
          <w:color w:val="0070C0"/>
          <w:szCs w:val="21"/>
        </w:rPr>
        <w:t>議事の経過の概要及び議決の結果</w:t>
      </w:r>
    </w:p>
    <w:p>
      <w:pPr>
        <w:pStyle w:val="Normal"/>
        <w:ind w:left="840" w:hanging="420"/>
        <w:rPr>
          <w:rFonts w:ascii="游明朝" w:hAnsi="游明朝" w:eastAsia="游明朝" w:asciiTheme="minorHAnsi" w:eastAsiaTheme="minorHAnsi" w:hAnsiTheme="minorHAnsi"/>
        </w:rPr>
      </w:pPr>
      <w:r>
        <w:rPr>
          <w:rFonts w:eastAsia="游明朝" w:eastAsiaTheme="minorHAnsi"/>
          <w:color w:val="0070C0"/>
          <w:szCs w:val="21"/>
        </w:rPr>
        <w:t>(5)</w:t>
        <w:tab/>
      </w:r>
      <w:r>
        <w:rPr>
          <w:rFonts w:ascii="游明朝" w:hAnsi="游明朝" w:eastAsia="游明朝" w:asciiTheme="minorHAnsi" w:eastAsiaTheme="minorHAnsi" w:hAnsiTheme="minorHAnsi"/>
          <w:color w:val="0070C0"/>
          <w:szCs w:val="21"/>
        </w:rPr>
        <w:t>議事録署名人</w:t>
      </w:r>
      <w:r>
        <w:rPr>
          <w:rFonts w:ascii="游明朝" w:hAnsi="游明朝" w:cs="ＭＳ ゴシック" w:eastAsia="游明朝" w:asciiTheme="minorHAnsi" w:eastAsiaTheme="minorHAnsi" w:hAnsiTheme="minorHAnsi"/>
          <w:color w:val="0070C0"/>
          <w:szCs w:val="21"/>
        </w:rPr>
        <w:t>の選任に関する事項</w:t>
      </w:r>
    </w:p>
    <w:p>
      <w:pPr>
        <w:pStyle w:val="Normal"/>
        <w:ind w:left="210" w:hanging="210"/>
        <w:rPr>
          <w:rFonts w:ascii="游明朝" w:hAnsi="游明朝" w:eastAsia="游明朝" w:asciiTheme="minorHAnsi" w:eastAsiaTheme="minorHAnsi" w:hAnsiTheme="minorHAnsi"/>
        </w:rPr>
      </w:pPr>
      <w:r>
        <w:rPr>
          <w:rFonts w:ascii="游明朝" w:hAnsi="游明朝" w:cs="ＭＳ ゴシック" w:eastAsia="游明朝" w:asciiTheme="minorHAnsi" w:eastAsiaTheme="minorHAnsi" w:hAnsiTheme="minorHAnsi"/>
          <w:color w:val="0070C0"/>
          <w:szCs w:val="21"/>
        </w:rPr>
        <w:t>２　議事録には、議長及びその会議において選任された議事録署名人２人以上が署名、押印しなければならない。</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jc w:val="center"/>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第３章　役員及び評議員</w:t>
      </w:r>
      <w:r>
        <w:rPr>
          <w:rFonts w:ascii="游明朝" w:hAnsi="游明朝" w:eastAsia="游明朝" w:asciiTheme="minorHAnsi" w:eastAsiaTheme="minorHAnsi" w:hAnsiTheme="minorHAnsi"/>
          <w:color w:val="FF0000"/>
          <w:szCs w:val="21"/>
        </w:rPr>
        <w:t>＜置いている場合のみ＞</w:t>
      </w:r>
      <w:r>
        <w:rPr>
          <w:rFonts w:ascii="游明朝" w:hAnsi="游明朝" w:eastAsia="游明朝" w:asciiTheme="minorHAnsi" w:eastAsiaTheme="minorHAnsi" w:hAnsiTheme="minorHAnsi"/>
          <w:szCs w:val="21"/>
        </w:rPr>
        <w:t>の報酬等に関する規程</w:t>
      </w:r>
    </w:p>
    <w:p>
      <w:pPr>
        <w:pStyle w:val="Normal"/>
        <w:jc w:val="center"/>
        <w:rPr>
          <w:rFonts w:ascii="游明朝" w:hAnsi="游明朝" w:eastAsia="游明朝" w:asciiTheme="minorHAnsi" w:eastAsiaTheme="minorHAnsi" w:hAnsiTheme="minorHAnsi"/>
        </w:rPr>
      </w:pPr>
      <w:r>
        <w:rPr>
          <w:rFonts w:eastAsia="游明朝" w:eastAsiaTheme="minorHAnsi"/>
        </w:rPr>
      </w:r>
    </w:p>
    <w:p>
      <w:pPr>
        <w:pStyle w:val="Normal"/>
        <w:ind w:left="210" w:hanging="210"/>
        <w:rPr/>
      </w:pPr>
      <w:r>
        <w:rPr>
          <w:rFonts w:ascii="游明朝" w:hAnsi="游明朝" w:eastAsia="游明朝" w:asciiTheme="minorHAnsi" w:eastAsiaTheme="minorHAnsi" w:hAnsiTheme="minorHAnsi"/>
          <w:color w:val="FF0000"/>
          <w:szCs w:val="21"/>
        </w:rPr>
        <w:t>＜資金提供契約締結時までに提出が必要となるのは、別添１の表「●役員及び評議員の報酬等に関する規程」</w:t>
      </w:r>
      <w:r>
        <w:rPr>
          <w:rFonts w:eastAsia="游明朝" w:eastAsiaTheme="minorHAnsi"/>
          <w:color w:val="FF0000"/>
          <w:szCs w:val="21"/>
        </w:rPr>
        <w:t>(1)</w:t>
      </w:r>
      <w:r>
        <w:rPr>
          <w:rFonts w:ascii="游明朝" w:hAnsi="游明朝" w:eastAsia="游明朝" w:asciiTheme="minorHAnsi" w:eastAsiaTheme="minorHAnsi" w:hAnsiTheme="minorHAnsi"/>
          <w:color w:val="FF0000"/>
          <w:szCs w:val="21"/>
        </w:rPr>
        <w:t>役員及び評議員</w:t>
      </w:r>
      <w:r>
        <w:rPr>
          <w:rFonts w:eastAsia="游明朝" w:eastAsiaTheme="minorHAnsi"/>
          <w:color w:val="FF0000"/>
          <w:szCs w:val="21"/>
        </w:rPr>
        <w:t>(</w:t>
      </w:r>
      <w:r>
        <w:rPr>
          <w:rFonts w:ascii="游明朝" w:hAnsi="游明朝" w:eastAsia="游明朝" w:asciiTheme="minorHAnsi" w:eastAsiaTheme="minorHAnsi" w:hAnsiTheme="minorHAnsi"/>
          <w:color w:val="FF0000"/>
          <w:szCs w:val="21"/>
        </w:rPr>
        <w:t>置いている場合にのみ</w:t>
      </w:r>
      <w:r>
        <w:rPr>
          <w:rFonts w:eastAsia="游明朝" w:eastAsiaTheme="minorHAnsi"/>
          <w:color w:val="FF0000"/>
          <w:szCs w:val="21"/>
        </w:rPr>
        <w:t>)</w:t>
      </w:r>
      <w:r>
        <w:rPr>
          <w:rFonts w:ascii="游明朝" w:hAnsi="游明朝" w:eastAsia="游明朝" w:asciiTheme="minorHAnsi" w:eastAsiaTheme="minorHAnsi" w:hAnsiTheme="minorHAnsi"/>
          <w:color w:val="FF0000"/>
          <w:szCs w:val="21"/>
        </w:rPr>
        <w:t>の報酬の額、です。一般財団法人中部圏地域創造ファンド（ＣＲＣＤＦ）の「役員の報酬並びに役員及び評議員の費用に関する規程」を参考に例示します。＞</w:t>
      </w:r>
    </w:p>
    <w:p>
      <w:pPr>
        <w:pStyle w:val="Normal"/>
        <w:rPr>
          <w:rFonts w:ascii="游明朝" w:hAnsi="游明朝" w:eastAsia="游明朝" w:asciiTheme="minorHAnsi" w:eastAsiaTheme="minorHAnsi" w:hAnsiTheme="minorHAnsi"/>
          <w:color w:val="000000"/>
          <w:szCs w:val="21"/>
        </w:rPr>
      </w:pPr>
      <w:r>
        <w:rPr>
          <w:rFonts w:eastAsia="游明朝" w:eastAsiaTheme="minorHAnsi"/>
          <w:color w:val="000000"/>
          <w:szCs w:val="21"/>
        </w:rPr>
      </w:r>
    </w:p>
    <w:p>
      <w:pPr>
        <w:pStyle w:val="Normal"/>
        <w:ind w:left="206" w:hanging="206"/>
        <w:rPr/>
      </w:pPr>
      <w:r>
        <w:rPr>
          <w:rFonts w:ascii="游明朝" w:hAnsi="游明朝" w:eastAsia="游明朝" w:asciiTheme="minorHAnsi" w:eastAsiaTheme="minorHAnsi" w:hAnsiTheme="minorHAnsi"/>
          <w:b/>
          <w:bCs/>
          <w:color w:val="000000"/>
          <w:szCs w:val="21"/>
        </w:rPr>
        <w:t>第１４条（役員の報酬額）</w:t>
      </w:r>
      <w:r>
        <w:rPr>
          <w:rFonts w:ascii="游明朝" w:hAnsi="游明朝" w:eastAsia="游明朝" w:asciiTheme="minorHAnsi" w:eastAsiaTheme="minorHAnsi" w:hAnsiTheme="minorHAnsi"/>
          <w:bCs/>
          <w:color w:val="000000"/>
          <w:szCs w:val="21"/>
        </w:rPr>
        <w:t>　</w:t>
      </w:r>
      <w:r>
        <w:rPr>
          <w:rFonts w:ascii="游明朝" w:hAnsi="游明朝" w:eastAsia="游明朝" w:asciiTheme="minorHAnsi" w:eastAsiaTheme="minorHAnsi" w:hAnsiTheme="minorHAnsi"/>
        </w:rPr>
        <w:t>理事及び監事のうち、この法人を主な勤務場所とする者（以下、「常勤の役員」という。）の報酬等の額は、各事業年度に支給する報酬等の総額が１名当たり○○万円を超えない範囲で、理事会において定める。理事長は、理事会において定めた常勤の役員の報酬等の額を、通常総会＜注：一般社団法人は定時社員総会、一般財団法人は定時評議員会＞に報告するものとする。</w:t>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rPr>
        <w:t>２　常勤の役員を除く役員及び評議員は、無報酬とする。</w:t>
      </w:r>
    </w:p>
    <w:p>
      <w:pPr>
        <w:pStyle w:val="Normal"/>
        <w:ind w:left="210" w:hanging="210"/>
        <w:rPr>
          <w:rFonts w:ascii="游明朝" w:hAnsi="游明朝" w:eastAsia="游明朝" w:asciiTheme="minorHAnsi" w:eastAsiaTheme="minorHAnsi" w:hAnsiTheme="minorHAnsi"/>
        </w:rPr>
      </w:pPr>
      <w:r>
        <w:rPr>
          <w:rFonts w:eastAsia="游明朝" w:eastAsiaTheme="minorHAnsi"/>
        </w:rPr>
      </w:r>
    </w:p>
    <w:p>
      <w:pPr>
        <w:pStyle w:val="Normal"/>
        <w:ind w:left="210" w:hanging="210"/>
        <w:rPr>
          <w:rFonts w:ascii="游明朝" w:hAnsi="游明朝" w:eastAsia="游明朝" w:asciiTheme="minorHAnsi" w:eastAsiaTheme="minorHAnsi" w:hAnsiTheme="minorHAnsi"/>
          <w:color w:val="FF0000"/>
        </w:rPr>
      </w:pPr>
      <w:r>
        <w:rPr>
          <w:rFonts w:ascii="游明朝" w:hAnsi="游明朝" w:eastAsia="游明朝" w:asciiTheme="minorHAnsi" w:eastAsiaTheme="minorHAnsi" w:hAnsiTheme="minorHAnsi"/>
          <w:color w:val="FF0000"/>
        </w:rPr>
        <w:t>＜注：一般社団法人・一般財団法人の場合、役員や評議員の報酬等は、定款にその額を定めていないときは、社員総会又は評議員会の決議によって定めます（一般社団法人及び一般財団法人に関する法律</w:t>
      </w:r>
      <w:r>
        <w:rPr>
          <w:rFonts w:eastAsia="游明朝" w:eastAsiaTheme="minorHAnsi"/>
          <w:color w:val="FF0000"/>
        </w:rPr>
        <w:t>89</w:t>
      </w:r>
      <w:r>
        <w:rPr>
          <w:rFonts w:ascii="游明朝" w:hAnsi="游明朝" w:eastAsia="游明朝" w:asciiTheme="minorHAnsi" w:eastAsiaTheme="minorHAnsi" w:hAnsiTheme="minorHAnsi"/>
          <w:color w:val="FF0000"/>
        </w:rPr>
        <w:t>条、</w:t>
      </w:r>
      <w:r>
        <w:rPr>
          <w:rFonts w:eastAsia="游明朝" w:eastAsiaTheme="minorHAnsi"/>
          <w:color w:val="FF0000"/>
        </w:rPr>
        <w:t>105</w:t>
      </w:r>
      <w:r>
        <w:rPr>
          <w:rFonts w:ascii="游明朝" w:hAnsi="游明朝" w:eastAsia="游明朝" w:asciiTheme="minorHAnsi" w:eastAsiaTheme="minorHAnsi" w:hAnsiTheme="minorHAnsi"/>
          <w:color w:val="FF0000"/>
        </w:rPr>
        <w:t>条、</w:t>
      </w:r>
      <w:r>
        <w:rPr>
          <w:rFonts w:eastAsia="游明朝" w:eastAsiaTheme="minorHAnsi"/>
          <w:color w:val="FF0000"/>
        </w:rPr>
        <w:t>196</w:t>
      </w:r>
      <w:r>
        <w:rPr>
          <w:rFonts w:ascii="游明朝" w:hAnsi="游明朝" w:eastAsia="游明朝" w:asciiTheme="minorHAnsi" w:eastAsiaTheme="minorHAnsi" w:hAnsiTheme="minorHAnsi"/>
          <w:color w:val="FF0000"/>
        </w:rPr>
        <w:t>条、</w:t>
      </w:r>
      <w:r>
        <w:rPr>
          <w:rFonts w:eastAsia="游明朝" w:eastAsiaTheme="minorHAnsi"/>
          <w:color w:val="FF0000"/>
        </w:rPr>
        <w:t>197</w:t>
      </w:r>
      <w:r>
        <w:rPr>
          <w:rFonts w:ascii="游明朝" w:hAnsi="游明朝" w:eastAsia="游明朝" w:asciiTheme="minorHAnsi" w:eastAsiaTheme="minorHAnsi" w:hAnsiTheme="minorHAnsi"/>
          <w:color w:val="FF0000"/>
        </w:rPr>
        <w:t>条）。そのため、一般社団法人・一般財団法人では、本条は「社員総会（評議員会）で議決する」必要があります。また、常勤の役員を除く役員又は評議員に報酬等を払う場合は、その旨の条項が必要になります。</w:t>
      </w:r>
    </w:p>
    <w:p>
      <w:pPr>
        <w:pStyle w:val="Normal"/>
        <w:ind w:left="210" w:hanging="210"/>
        <w:rPr>
          <w:rFonts w:ascii="游明朝" w:hAnsi="游明朝" w:eastAsia="游明朝" w:asciiTheme="minorHAnsi" w:eastAsiaTheme="minorHAnsi" w:hAnsiTheme="minorHAnsi"/>
        </w:rPr>
      </w:pPr>
      <w:r>
        <w:rPr>
          <w:rFonts w:eastAsia="游明朝" w:eastAsiaTheme="minorHAnsi"/>
        </w:rPr>
      </w:r>
    </w:p>
    <w:p>
      <w:pPr>
        <w:pStyle w:val="Normal"/>
        <w:rPr>
          <w:rFonts w:ascii="游明朝" w:hAnsi="游明朝" w:eastAsia="游明朝" w:asciiTheme="minorHAnsi" w:eastAsiaTheme="minorHAnsi" w:hAnsiTheme="minorHAnsi"/>
          <w:color w:val="FF0000"/>
          <w:szCs w:val="21"/>
        </w:rPr>
      </w:pPr>
      <w:r>
        <w:rPr>
          <w:rFonts w:eastAsia="游明朝" w:eastAsiaTheme="minorHAnsi"/>
          <w:color w:val="FF0000"/>
          <w:szCs w:val="21"/>
        </w:rPr>
      </w:r>
    </w:p>
    <w:p>
      <w:pPr>
        <w:pStyle w:val="Normal"/>
        <w:jc w:val="center"/>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第４章　職員の給与等に関する規程</w:t>
      </w:r>
    </w:p>
    <w:p>
      <w:pPr>
        <w:pStyle w:val="Normal"/>
        <w:jc w:val="center"/>
        <w:rPr>
          <w:rFonts w:ascii="游明朝" w:hAnsi="游明朝" w:eastAsia="游明朝" w:asciiTheme="minorHAnsi" w:eastAsiaTheme="minorHAnsi" w:hAnsiTheme="minorHAnsi"/>
          <w:szCs w:val="21"/>
        </w:rPr>
      </w:pPr>
      <w:r>
        <w:rPr>
          <w:rFonts w:eastAsia="游明朝" w:eastAsiaTheme="minorHAnsi"/>
          <w:szCs w:val="21"/>
        </w:rPr>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color w:val="FF0000"/>
          <w:szCs w:val="21"/>
        </w:rPr>
        <w:t>＜資金提供契約締結時までに提出が必要となるのは、別添１の表「●職員の給与等に関する規程」</w:t>
      </w:r>
      <w:r>
        <w:rPr>
          <w:rFonts w:eastAsia="游明朝" w:eastAsiaTheme="minorHAnsi"/>
          <w:color w:val="FF0000"/>
          <w:szCs w:val="21"/>
        </w:rPr>
        <w:t>(1)</w:t>
      </w:r>
      <w:r>
        <w:rPr>
          <w:rFonts w:ascii="游明朝" w:hAnsi="游明朝" w:eastAsia="游明朝" w:asciiTheme="minorHAnsi" w:eastAsiaTheme="minorHAnsi" w:hAnsiTheme="minorHAnsi"/>
          <w:color w:val="FF0000"/>
          <w:szCs w:val="21"/>
        </w:rPr>
        <w:t>基本給､手当､賞与等です。ＣＲＣＤＦの「賃金規程」を参考に例示します。＞</w:t>
      </w:r>
    </w:p>
    <w:p>
      <w:pPr>
        <w:pStyle w:val="Normal"/>
        <w:ind w:left="420" w:hanging="420"/>
        <w:rPr>
          <w:rFonts w:ascii="游明朝" w:hAnsi="游明朝" w:eastAsia="游明朝" w:asciiTheme="minorHAnsi" w:eastAsiaTheme="minorHAnsi" w:hAnsiTheme="minorHAnsi"/>
          <w:szCs w:val="21"/>
        </w:rPr>
      </w:pPr>
      <w:r>
        <w:rPr>
          <w:rFonts w:eastAsia="游明朝" w:eastAsiaTheme="minorHAnsi"/>
          <w:szCs w:val="21"/>
        </w:rPr>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szCs w:val="21"/>
        </w:rPr>
        <w:t>第１５条（賃金の構成）</w:t>
      </w:r>
      <w:r>
        <w:rPr>
          <w:rFonts w:ascii="游明朝" w:hAnsi="游明朝" w:eastAsia="游明朝" w:asciiTheme="minorHAnsi" w:eastAsiaTheme="minorHAnsi" w:hAnsiTheme="minorHAnsi"/>
          <w:bCs/>
          <w:szCs w:val="21"/>
        </w:rPr>
        <w:t>　職員の</w:t>
      </w:r>
      <w:r>
        <w:rPr>
          <w:rFonts w:ascii="游明朝" w:hAnsi="游明朝" w:eastAsia="游明朝" w:asciiTheme="minorHAnsi" w:eastAsiaTheme="minorHAnsi" w:hAnsiTheme="minorHAnsi"/>
          <w:szCs w:val="21"/>
        </w:rPr>
        <w:t>賃金の構成は、次のとおりとする。ただし、試用期間中の者については、諸手当は支給しない。</w:t>
      </w:r>
    </w:p>
    <w:p>
      <w:pPr>
        <w:pStyle w:val="Normal"/>
        <w:ind w:left="840" w:hanging="420"/>
        <w:rPr>
          <w:rFonts w:ascii="游明朝" w:hAnsi="游明朝" w:eastAsia="游明朝" w:asciiTheme="minorHAnsi" w:eastAsiaTheme="minorHAnsi" w:hAnsiTheme="minorHAnsi"/>
          <w:szCs w:val="21"/>
        </w:rPr>
      </w:pPr>
      <w:r>
        <w:rPr>
          <w:rFonts w:eastAsia="游明朝" w:eastAsiaTheme="minorHAnsi"/>
          <w:szCs w:val="21"/>
        </w:rPr>
        <w:t>(1)</w:t>
        <w:tab/>
      </w:r>
      <w:r>
        <w:rPr>
          <w:rFonts w:ascii="游明朝" w:hAnsi="游明朝" w:eastAsia="游明朝" w:asciiTheme="minorHAnsi" w:eastAsiaTheme="minorHAnsi" w:hAnsiTheme="minorHAnsi"/>
          <w:szCs w:val="21"/>
        </w:rPr>
        <w:t>基準内賃金</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ア　基本給</w:t>
      </w:r>
    </w:p>
    <w:p>
      <w:pPr>
        <w:pStyle w:val="Normal"/>
        <w:ind w:left="630" w:hanging="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イ　諸手当（職務手当、管理者手当）</w:t>
      </w:r>
    </w:p>
    <w:p>
      <w:pPr>
        <w:pStyle w:val="Normal"/>
        <w:ind w:left="840" w:hanging="420"/>
        <w:rPr>
          <w:rFonts w:ascii="游明朝" w:hAnsi="游明朝" w:eastAsia="游明朝" w:asciiTheme="minorHAnsi" w:eastAsiaTheme="minorHAnsi" w:hAnsiTheme="minorHAnsi"/>
        </w:rPr>
      </w:pPr>
      <w:r>
        <w:rPr>
          <w:rFonts w:eastAsia="游明朝" w:eastAsiaTheme="minorHAnsi"/>
          <w:szCs w:val="21"/>
        </w:rPr>
        <w:t>(2)</w:t>
        <w:tab/>
      </w:r>
      <w:r>
        <w:rPr>
          <w:rFonts w:ascii="游明朝" w:hAnsi="游明朝" w:eastAsia="游明朝" w:asciiTheme="minorHAnsi" w:eastAsiaTheme="minorHAnsi" w:hAnsiTheme="minorHAnsi"/>
          <w:szCs w:val="21"/>
        </w:rPr>
        <w:t>基準外賃金</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ア　各種時間外手当</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イ　通勤手当</w:t>
      </w:r>
    </w:p>
    <w:p>
      <w:pPr>
        <w:pStyle w:val="Normal"/>
        <w:ind w:left="84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szCs w:val="21"/>
        </w:rPr>
        <w:t>ウ　特別な手当</w:t>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Cs/>
          <w:szCs w:val="21"/>
        </w:rPr>
        <w:t>２　</w:t>
      </w:r>
      <w:r>
        <w:rPr>
          <w:rFonts w:ascii="游明朝" w:hAnsi="游明朝" w:eastAsia="游明朝" w:asciiTheme="minorHAnsi" w:eastAsiaTheme="minorHAnsi" w:hAnsiTheme="minorHAnsi"/>
          <w:szCs w:val="21"/>
        </w:rPr>
        <w:t>基本給は、本人の経験、技能、職務遂行能力を総合的に勘案し、個人別に定める。</w:t>
      </w:r>
    </w:p>
    <w:p>
      <w:pPr>
        <w:pStyle w:val="Normal"/>
        <w:ind w:left="21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３　基本給は、日給月給制、日給制、時間給制のいずれかから定める。</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szCs w:val="21"/>
        </w:rPr>
        <w:t>第１６条（賞与）</w:t>
      </w:r>
      <w:r>
        <w:rPr>
          <w:rFonts w:ascii="游明朝" w:hAnsi="游明朝" w:eastAsia="游明朝" w:asciiTheme="minorHAnsi" w:eastAsiaTheme="minorHAnsi" w:hAnsiTheme="minorHAnsi"/>
          <w:bCs/>
          <w:szCs w:val="21"/>
        </w:rPr>
        <w:t>　</w:t>
      </w:r>
      <w:r>
        <w:rPr>
          <w:rFonts w:ascii="游明朝" w:hAnsi="游明朝" w:eastAsia="游明朝" w:asciiTheme="minorHAnsi" w:eastAsiaTheme="minorHAnsi" w:hAnsiTheme="minorHAnsi"/>
          <w:szCs w:val="21"/>
        </w:rPr>
        <w:t xml:space="preserve">賞与は、原則として毎年１２月及び３月の支給日現在在籍する職員に対し、理事会の承認を得た上で支給する。 </w:t>
      </w:r>
    </w:p>
    <w:p>
      <w:pPr>
        <w:pStyle w:val="Normal"/>
        <w:ind w:left="21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２　前項の賞与の額は、法人の業績及び職員の人事考課結果等を考慮して各人毎に決定する。</w:t>
      </w:r>
    </w:p>
    <w:p>
      <w:pPr>
        <w:pStyle w:val="Normal"/>
        <w:ind w:left="210" w:hanging="210"/>
        <w:rPr>
          <w:rFonts w:ascii="游明朝" w:hAnsi="游明朝" w:eastAsia="游明朝" w:asciiTheme="minorHAnsi" w:eastAsiaTheme="minorHAnsi" w:hAnsiTheme="minorHAnsi"/>
          <w:szCs w:val="21"/>
        </w:rPr>
      </w:pPr>
      <w:r>
        <w:rPr>
          <w:rFonts w:eastAsia="游明朝" w:eastAsiaTheme="minorHAnsi"/>
          <w:szCs w:val="21"/>
        </w:rPr>
      </w:r>
    </w:p>
    <w:p>
      <w:pPr>
        <w:pStyle w:val="Normal"/>
        <w:ind w:left="210" w:hanging="210"/>
        <w:rPr/>
      </w:pPr>
      <w:r>
        <w:rPr>
          <w:rFonts w:ascii="游明朝" w:hAnsi="游明朝" w:eastAsia="游明朝" w:asciiTheme="minorHAnsi" w:eastAsiaTheme="minorHAnsi" w:hAnsiTheme="minorHAnsi"/>
          <w:color w:val="FF0000"/>
          <w:szCs w:val="21"/>
        </w:rPr>
        <w:t>＜注：賞与を支給しない場合、第１６条は「賞与は、支給しない。」とのみ、規定します。＞</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jc w:val="center"/>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第５章　倫理に関する規程</w:t>
      </w:r>
    </w:p>
    <w:p>
      <w:pPr>
        <w:pStyle w:val="Normal"/>
        <w:jc w:val="center"/>
        <w:rPr>
          <w:rFonts w:ascii="游明朝" w:hAnsi="游明朝" w:eastAsia="游明朝" w:asciiTheme="minorHAnsi" w:eastAsiaTheme="minorHAnsi" w:hAnsiTheme="minorHAnsi"/>
          <w:szCs w:val="21"/>
        </w:rPr>
      </w:pPr>
      <w:r>
        <w:rPr>
          <w:rFonts w:eastAsia="游明朝" w:eastAsiaTheme="minorHAnsi"/>
          <w:szCs w:val="21"/>
        </w:rPr>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color w:val="FF0000"/>
          <w:szCs w:val="21"/>
        </w:rPr>
        <w:t>＜資金提供契約締結時までに提出が必要となるのは、別添１の表「●倫理に関する規程」</w:t>
      </w:r>
      <w:r>
        <w:rPr>
          <w:rFonts w:eastAsia="游明朝" w:eastAsiaTheme="minorHAnsi"/>
          <w:color w:val="FF0000"/>
          <w:szCs w:val="21"/>
        </w:rPr>
        <w:t>(1)</w:t>
      </w:r>
      <w:r>
        <w:rPr>
          <w:rFonts w:ascii="游明朝" w:hAnsi="游明朝" w:eastAsia="游明朝" w:asciiTheme="minorHAnsi" w:eastAsiaTheme="minorHAnsi" w:hAnsiTheme="minorHAnsi"/>
          <w:color w:val="FF0000"/>
          <w:szCs w:val="21"/>
        </w:rPr>
        <w:t>基本的人権の尊重、</w:t>
      </w:r>
      <w:r>
        <w:rPr>
          <w:rFonts w:eastAsia="游明朝" w:eastAsiaTheme="minorHAnsi"/>
          <w:color w:val="FF0000"/>
          <w:szCs w:val="21"/>
        </w:rPr>
        <w:t>(2)</w:t>
      </w:r>
      <w:r>
        <w:rPr>
          <w:rFonts w:ascii="游明朝" w:hAnsi="游明朝" w:eastAsia="游明朝" w:asciiTheme="minorHAnsi" w:eastAsiaTheme="minorHAnsi" w:hAnsiTheme="minorHAnsi"/>
          <w:color w:val="FF0000"/>
          <w:szCs w:val="21"/>
        </w:rPr>
        <w:t>法令遵守</w:t>
      </w:r>
      <w:r>
        <w:rPr>
          <w:rFonts w:eastAsia="游明朝" w:eastAsiaTheme="minorHAnsi"/>
          <w:color w:val="FF0000"/>
          <w:szCs w:val="21"/>
        </w:rPr>
        <w:t>(</w:t>
      </w:r>
      <w:r>
        <w:rPr>
          <w:rFonts w:ascii="游明朝" w:hAnsi="游明朝" w:eastAsia="游明朝" w:asciiTheme="minorHAnsi" w:eastAsiaTheme="minorHAnsi" w:hAnsiTheme="minorHAnsi"/>
          <w:color w:val="FF0000"/>
          <w:szCs w:val="21"/>
        </w:rPr>
        <w:t>暴力団､反社会的勢力の排除</w:t>
      </w:r>
      <w:r>
        <w:rPr>
          <w:rFonts w:eastAsia="游明朝" w:eastAsiaTheme="minorHAnsi"/>
          <w:color w:val="FF0000"/>
          <w:szCs w:val="21"/>
        </w:rPr>
        <w:t>)</w:t>
      </w:r>
      <w:r>
        <w:rPr>
          <w:rFonts w:ascii="游明朝" w:hAnsi="游明朝" w:eastAsia="游明朝" w:asciiTheme="minorHAnsi" w:eastAsiaTheme="minorHAnsi" w:hAnsiTheme="minorHAnsi"/>
          <w:color w:val="FF0000"/>
          <w:szCs w:val="21"/>
        </w:rPr>
        <w:t>、</w:t>
      </w:r>
      <w:r>
        <w:rPr>
          <w:rFonts w:eastAsia="游明朝" w:eastAsiaTheme="minorHAnsi"/>
          <w:color w:val="FF0000"/>
          <w:szCs w:val="21"/>
        </w:rPr>
        <w:t>(3)</w:t>
      </w:r>
      <w:r>
        <w:rPr>
          <w:rFonts w:ascii="游明朝" w:hAnsi="游明朝" w:eastAsia="游明朝" w:asciiTheme="minorHAnsi" w:eastAsiaTheme="minorHAnsi" w:hAnsiTheme="minorHAnsi"/>
          <w:color w:val="FF0000"/>
          <w:szCs w:val="21"/>
        </w:rPr>
        <w:t>私的利益追求の禁止、</w:t>
      </w:r>
      <w:r>
        <w:rPr>
          <w:rFonts w:eastAsia="游明朝" w:eastAsiaTheme="minorHAnsi"/>
          <w:color w:val="FF0000"/>
          <w:szCs w:val="21"/>
        </w:rPr>
        <w:t>(4)</w:t>
      </w:r>
      <w:r>
        <w:rPr>
          <w:rFonts w:ascii="游明朝" w:hAnsi="游明朝" w:eastAsia="游明朝" w:asciiTheme="minorHAnsi" w:eastAsiaTheme="minorHAnsi" w:hAnsiTheme="minorHAnsi"/>
          <w:color w:val="FF0000"/>
          <w:szCs w:val="21"/>
        </w:rPr>
        <w:t>利益相反等の防止及び開示、</w:t>
      </w:r>
      <w:r>
        <w:rPr>
          <w:rFonts w:eastAsia="游明朝" w:eastAsiaTheme="minorHAnsi"/>
          <w:color w:val="FF0000"/>
          <w:szCs w:val="21"/>
        </w:rPr>
        <w:t>(5)</w:t>
      </w:r>
      <w:r>
        <w:rPr>
          <w:rFonts w:ascii="游明朝" w:hAnsi="游明朝" w:eastAsia="游明朝" w:asciiTheme="minorHAnsi" w:eastAsiaTheme="minorHAnsi" w:hAnsiTheme="minorHAnsi"/>
          <w:color w:val="FF0000"/>
          <w:szCs w:val="21"/>
        </w:rPr>
        <w:t>特別の利益を与える行為の禁止 ｢特定の個人又は団体の利益のみの増大を図る活動を行う者に対し､寄附その他の特別の利益を与える行為を行わない｣という内容を含んでいること、</w:t>
      </w:r>
      <w:r>
        <w:rPr>
          <w:rFonts w:eastAsia="游明朝" w:eastAsiaTheme="minorHAnsi"/>
          <w:color w:val="FF0000"/>
          <w:szCs w:val="21"/>
        </w:rPr>
        <w:t>(6)</w:t>
      </w:r>
      <w:r>
        <w:rPr>
          <w:rFonts w:ascii="游明朝" w:hAnsi="游明朝" w:eastAsia="游明朝" w:asciiTheme="minorHAnsi" w:eastAsiaTheme="minorHAnsi" w:hAnsiTheme="minorHAnsi"/>
          <w:color w:val="FF0000"/>
          <w:szCs w:val="21"/>
        </w:rPr>
        <w:t>情報開示及び説明責任、</w:t>
      </w:r>
      <w:r>
        <w:rPr>
          <w:rFonts w:eastAsia="游明朝" w:eastAsiaTheme="minorHAnsi"/>
          <w:color w:val="FF0000"/>
          <w:szCs w:val="21"/>
        </w:rPr>
        <w:t>(7)</w:t>
      </w:r>
      <w:r>
        <w:rPr>
          <w:rFonts w:ascii="游明朝" w:hAnsi="游明朝" w:eastAsia="游明朝" w:asciiTheme="minorHAnsi" w:eastAsiaTheme="minorHAnsi" w:hAnsiTheme="minorHAnsi"/>
          <w:color w:val="FF0000"/>
          <w:szCs w:val="21"/>
        </w:rPr>
        <w:t>個人情報の保護です。ＣＲＣＤＦの「倫理規程」を参考に例示します。＞</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szCs w:val="21"/>
        </w:rPr>
        <w:t>第１７条（基本的人権の尊重と法令等の遵守）</w:t>
      </w:r>
      <w:r>
        <w:rPr>
          <w:rFonts w:ascii="游明朝" w:hAnsi="游明朝" w:eastAsia="游明朝" w:asciiTheme="minorHAnsi" w:eastAsiaTheme="minorHAnsi" w:hAnsiTheme="minorHAnsi"/>
          <w:szCs w:val="21"/>
        </w:rPr>
        <w:t>　この法人は、すべての人の基本的人権を尊重し、差別や個人の尊厳を傷つける行為はしてはならない。</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szCs w:val="21"/>
        </w:rPr>
        <w:t>第１８条（法令順守）　</w:t>
      </w:r>
      <w:r>
        <w:rPr>
          <w:rFonts w:ascii="游明朝" w:hAnsi="游明朝" w:eastAsia="游明朝" w:asciiTheme="minorHAnsi" w:eastAsiaTheme="minorHAnsi" w:hAnsiTheme="minorHAnsi"/>
          <w:szCs w:val="21"/>
        </w:rPr>
        <w:t xml:space="preserve">この法人は、関連法令及びこの法人の定款その他の規程・内規を厳格に遵守し、社会的規範に悖ることなく、適正に事業を運営しなければならない。 </w:t>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szCs w:val="21"/>
        </w:rPr>
        <w:t>２　評議員</w:t>
      </w:r>
      <w:r>
        <w:rPr>
          <w:rFonts w:ascii="游明朝" w:hAnsi="游明朝" w:eastAsia="游明朝" w:asciiTheme="minorHAnsi" w:eastAsiaTheme="minorHAnsi" w:hAnsiTheme="minorHAnsi"/>
          <w:color w:val="FF0000"/>
          <w:szCs w:val="21"/>
        </w:rPr>
        <w:t>＜置いている場合＞</w:t>
      </w:r>
      <w:r>
        <w:rPr>
          <w:rFonts w:ascii="游明朝" w:hAnsi="游明朝" w:eastAsia="游明朝" w:asciiTheme="minorHAnsi" w:eastAsiaTheme="minorHAnsi" w:hAnsiTheme="minorHAnsi"/>
          <w:szCs w:val="21"/>
        </w:rPr>
        <w:t xml:space="preserve">及び役職員は、民間公益活動を促進するための休眠預金等に係る資金の活用に関する法律（以下、「休眠預金活用法」という。）第１７条第３項で規定されている宗教団体、政党、特定の公職の候補者、暴力団等に休眠預金等交付金に係る資金が活用されることのないように、細心の注意を払わなければならない。 </w:t>
      </w:r>
    </w:p>
    <w:p>
      <w:pPr>
        <w:pStyle w:val="Normal"/>
        <w:ind w:left="21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 xml:space="preserve">３　この法人は、反社会的勢力との取引は一切行ってはならない。 </w:t>
      </w:r>
    </w:p>
    <w:p>
      <w:pPr>
        <w:pStyle w:val="Normal"/>
        <w:ind w:left="21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４　役職員は、不正若しくは不適切な行為又はそのおそれがある行為を認めた場合には、躊躇することなく各規定に則り対応しなければならない。</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rPr>
        <w:t>第１９条（私的利益追求の禁止）</w:t>
      </w:r>
      <w:r>
        <w:rPr>
          <w:rFonts w:ascii="游明朝" w:hAnsi="游明朝" w:eastAsia="游明朝" w:asciiTheme="minorHAnsi" w:eastAsiaTheme="minorHAnsi" w:hAnsiTheme="minorHAnsi"/>
        </w:rPr>
        <w:t>　この法人の評議員</w:t>
      </w:r>
      <w:r>
        <w:rPr>
          <w:rFonts w:ascii="游明朝" w:hAnsi="游明朝" w:eastAsia="游明朝" w:asciiTheme="minorHAnsi" w:eastAsiaTheme="minorHAnsi" w:hAnsiTheme="minorHAnsi"/>
          <w:color w:val="FF0000"/>
          <w:szCs w:val="21"/>
        </w:rPr>
        <w:t>＜置いている場合＞</w:t>
      </w:r>
      <w:r>
        <w:rPr>
          <w:rFonts w:ascii="游明朝" w:hAnsi="游明朝" w:eastAsia="游明朝" w:asciiTheme="minorHAnsi" w:eastAsiaTheme="minorHAnsi" w:hAnsiTheme="minorHAnsi"/>
        </w:rPr>
        <w:t>及び役職員は、公益活動に従事していることを十分に自覚し、その職務や地位を自己又は第三者の私的な利益の追求に利用することがあってはならない。</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rPr>
        <w:t>第２０条（利益相反の防止及び開示）</w:t>
      </w:r>
      <w:r>
        <w:rPr>
          <w:rFonts w:ascii="游明朝" w:hAnsi="游明朝" w:eastAsia="游明朝" w:asciiTheme="minorHAnsi" w:eastAsiaTheme="minorHAnsi" w:hAnsiTheme="minorHAnsi"/>
        </w:rPr>
        <w:t>　この法人の役職員は、その職務の執行に際し、この法人との利益相反が生じる可能性がある場合は、直ちにその事実の開示その他この法人が定める所定の手続に従わなければならない。</w:t>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rPr>
        <w:t>２　この法人は、評議員会</w:t>
      </w:r>
      <w:r>
        <w:rPr>
          <w:rFonts w:ascii="游明朝" w:hAnsi="游明朝" w:eastAsia="游明朝" w:asciiTheme="minorHAnsi" w:eastAsiaTheme="minorHAnsi" w:hAnsiTheme="minorHAnsi"/>
          <w:color w:val="FF0000"/>
          <w:szCs w:val="21"/>
        </w:rPr>
        <w:t>＜注：置いている場合＞</w:t>
      </w:r>
      <w:r>
        <w:rPr>
          <w:rFonts w:ascii="游明朝" w:hAnsi="游明朝" w:eastAsia="游明朝" w:asciiTheme="minorHAnsi" w:eastAsiaTheme="minorHAnsi" w:hAnsiTheme="minorHAnsi"/>
        </w:rPr>
        <w:t>又は理事会の決議に当たっては、当該決議について特別の利害関係を有する評議員</w:t>
      </w:r>
      <w:r>
        <w:rPr>
          <w:rFonts w:ascii="游明朝" w:hAnsi="游明朝" w:eastAsia="游明朝" w:asciiTheme="minorHAnsi" w:eastAsiaTheme="minorHAnsi" w:hAnsiTheme="minorHAnsi"/>
          <w:color w:val="FF0000"/>
          <w:szCs w:val="21"/>
        </w:rPr>
        <w:t>＜注：置いている場合＞</w:t>
      </w:r>
      <w:r>
        <w:rPr>
          <w:rFonts w:ascii="游明朝" w:hAnsi="游明朝" w:eastAsia="游明朝" w:asciiTheme="minorHAnsi" w:eastAsiaTheme="minorHAnsi" w:hAnsiTheme="minorHAnsi"/>
        </w:rPr>
        <w:t>又は理事を除いて行わなければならない。</w:t>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rPr>
        <w:t>３　この法人は、利益相反防止のため、役職員に対して定期的に「利益相反に該当する事項」について自己申告させるとともにその内容を確認し、必要な是正措置を講じなければならない。</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rPr>
        <w:t>第２１条（特別の利益を与える行為の禁止）</w:t>
      </w:r>
      <w:r>
        <w:rPr>
          <w:rFonts w:ascii="游明朝" w:hAnsi="游明朝" w:eastAsia="游明朝" w:asciiTheme="minorHAnsi" w:eastAsiaTheme="minorHAnsi" w:hAnsiTheme="minorHAnsi"/>
        </w:rPr>
        <w:t>　評議員</w:t>
      </w:r>
      <w:r>
        <w:rPr>
          <w:rFonts w:ascii="游明朝" w:hAnsi="游明朝" w:eastAsia="游明朝" w:asciiTheme="minorHAnsi" w:eastAsiaTheme="minorHAnsi" w:hAnsiTheme="minorHAnsi"/>
          <w:color w:val="FF0000"/>
          <w:szCs w:val="21"/>
        </w:rPr>
        <w:t>＜注：置いている場合＞</w:t>
      </w:r>
      <w:r>
        <w:rPr>
          <w:rFonts w:ascii="游明朝" w:hAnsi="游明朝" w:eastAsia="游明朝" w:asciiTheme="minorHAnsi" w:eastAsiaTheme="minorHAnsi" w:hAnsiTheme="minorHAnsi"/>
        </w:rPr>
        <w:t>及び役職員は、特定の個人又は団体の利益のみの増大を図る活動を行う者に対し、寄付その他の特別の利益を与える行為を行ってはならない。</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rPr>
        <w:t>第２２条（情報開示及び説明責任）</w:t>
      </w:r>
      <w:r>
        <w:rPr>
          <w:rFonts w:ascii="游明朝" w:hAnsi="游明朝" w:eastAsia="游明朝" w:asciiTheme="minorHAnsi" w:eastAsiaTheme="minorHAnsi" w:hAnsiTheme="minorHAnsi"/>
          <w:bCs/>
        </w:rPr>
        <w:t>　</w:t>
      </w:r>
      <w:r>
        <w:rPr>
          <w:rFonts w:ascii="游明朝" w:hAnsi="游明朝" w:eastAsia="游明朝" w:asciiTheme="minorHAnsi" w:eastAsiaTheme="minorHAnsi" w:hAnsiTheme="minorHAnsi"/>
        </w:rPr>
        <w:t>この法人は、その事業活動に関する透明性を図るため、その活動状況、運営内容、財務資料等を積極的に開示し、寄附者をはじめとして社会の理解と信頼の向上に努めなければならない。</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rPr>
        <w:t>第２３条（個人情報の保護）</w:t>
      </w:r>
      <w:r>
        <w:rPr>
          <w:rFonts w:ascii="游明朝" w:hAnsi="游明朝" w:eastAsia="游明朝" w:asciiTheme="minorHAnsi" w:eastAsiaTheme="minorHAnsi" w:hAnsiTheme="minorHAnsi"/>
        </w:rPr>
        <w:t>　この法人は、業務上知り得た個人的な情報の保護に万全を期すとともに、個人の権利の尊重にも十分配慮しなければならない。</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jc w:val="center"/>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第６章　利益相反防止に関する規程</w:t>
      </w:r>
    </w:p>
    <w:p>
      <w:pPr>
        <w:pStyle w:val="Normal"/>
        <w:jc w:val="center"/>
        <w:rPr>
          <w:rFonts w:ascii="游明朝" w:hAnsi="游明朝" w:eastAsia="游明朝" w:asciiTheme="minorHAnsi" w:eastAsiaTheme="minorHAnsi" w:hAnsiTheme="minorHAnsi"/>
          <w:szCs w:val="21"/>
        </w:rPr>
      </w:pPr>
      <w:r>
        <w:rPr>
          <w:rFonts w:eastAsia="游明朝" w:eastAsiaTheme="minorHAnsi"/>
          <w:szCs w:val="21"/>
        </w:rPr>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color w:val="FF0000"/>
          <w:szCs w:val="21"/>
        </w:rPr>
        <w:t>＜資金提供契約締結時までに提出が必要となるのは、別添１の表「●利益相反防止に関する規程」</w:t>
      </w:r>
      <w:r>
        <w:rPr>
          <w:rFonts w:eastAsia="游明朝" w:eastAsiaTheme="minorHAnsi"/>
          <w:color w:val="FF0000"/>
          <w:szCs w:val="21"/>
        </w:rPr>
        <w:t>(1)-1</w:t>
      </w:r>
      <w:r>
        <w:rPr>
          <w:rFonts w:ascii="游明朝" w:hAnsi="游明朝" w:eastAsia="游明朝" w:asciiTheme="minorHAnsi" w:eastAsiaTheme="minorHAnsi" w:hAnsiTheme="minorHAnsi"/>
          <w:color w:val="FF0000"/>
          <w:szCs w:val="21"/>
        </w:rPr>
        <w:t>利益相反行為の禁止｢資金分配団体が実行団体を選定､監督するに当たり､資金分配団体と実行団体との間の利益相反を防ぐ措置｣について具体的に示すこと、</w:t>
      </w:r>
      <w:r>
        <w:rPr>
          <w:rFonts w:eastAsia="游明朝" w:eastAsiaTheme="minorHAnsi"/>
          <w:color w:val="FF0000"/>
          <w:szCs w:val="21"/>
        </w:rPr>
        <w:t>(1)-2</w:t>
      </w:r>
      <w:r>
        <w:rPr>
          <w:rFonts w:ascii="游明朝" w:hAnsi="游明朝" w:eastAsia="游明朝" w:asciiTheme="minorHAnsi" w:eastAsiaTheme="minorHAnsi" w:hAnsiTheme="minorHAnsi"/>
          <w:color w:val="FF0000"/>
          <w:szCs w:val="21"/>
        </w:rPr>
        <w:t>利益相反行為の禁止｢助成事業等を行うにあたり､理事､監事､評議員・社員､職員その他の事業協力団体の関係者に対し､特別の利益を与えないものである｣という内容を含んでいること、</w:t>
      </w:r>
      <w:r>
        <w:rPr>
          <w:rFonts w:eastAsia="游明朝" w:eastAsiaTheme="minorHAnsi"/>
          <w:color w:val="FF0000"/>
          <w:szCs w:val="21"/>
        </w:rPr>
        <w:t>(2)</w:t>
      </w:r>
      <w:r>
        <w:rPr>
          <w:rFonts w:ascii="游明朝" w:hAnsi="游明朝" w:eastAsia="游明朝" w:asciiTheme="minorHAnsi" w:eastAsiaTheme="minorHAnsi" w:hAnsiTheme="minorHAnsi"/>
          <w:color w:val="FF0000"/>
          <w:szCs w:val="21"/>
        </w:rPr>
        <w:t>自己申告 ｢役職員に対して､定期的に｢利益相反に該当する事項｣に関する自己申告をさせた上で､適切な組織において内容確認を徹底し､迅速な発見及び是正を図る｣という内容を含んでいることです。ＣＲＣＤＦの規程を参考に例示します。＞</w:t>
      </w:r>
    </w:p>
    <w:p>
      <w:pPr>
        <w:pStyle w:val="Normal"/>
        <w:rPr>
          <w:rFonts w:ascii="游明朝" w:hAnsi="游明朝" w:eastAsia="游明朝" w:asciiTheme="minorHAnsi" w:eastAsiaTheme="minorHAnsi" w:hAnsiTheme="minorHAnsi"/>
          <w:color w:val="FF0000"/>
          <w:szCs w:val="21"/>
        </w:rPr>
      </w:pPr>
      <w:r>
        <w:rPr>
          <w:rFonts w:eastAsia="游明朝" w:eastAsiaTheme="minorHAnsi"/>
          <w:color w:val="FF0000"/>
          <w:szCs w:val="21"/>
        </w:rPr>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szCs w:val="21"/>
        </w:rPr>
        <w:t>第２４条（自己申告）</w:t>
      </w:r>
      <w:r>
        <w:rPr>
          <w:rFonts w:ascii="游明朝" w:hAnsi="游明朝" w:eastAsia="游明朝" w:asciiTheme="minorHAnsi" w:eastAsiaTheme="minorHAnsi" w:hAnsiTheme="minorHAnsi"/>
          <w:szCs w:val="21"/>
        </w:rPr>
        <w:t>　役職員は、名目又は形態の如何を問わず、その就任後、新たにこの法人以外の団体等の役職を兼ね、又はその業務に従事すること（以下「兼職等」という。）となる場合には、事前に事務局長に書面で申告するものとする。</w:t>
      </w:r>
    </w:p>
    <w:p>
      <w:pPr>
        <w:pStyle w:val="Normal"/>
        <w:ind w:left="21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２　前項に規定する場合のほか、この法人と役職員との利益が相反する可能性がある場合（この法人と業務上の関係にある他の団体等に役職員が関係する（兼職等を除く。）ことによってかかる可能性が生ずる場合を含むが、これに限られない。）に関しても前項と同様とする。</w:t>
      </w:r>
    </w:p>
    <w:p>
      <w:pPr>
        <w:pStyle w:val="Normal"/>
        <w:ind w:left="21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３　役職員は、原則として、次に掲げる行為を行ってはならず、やむを得ない理由によりかかる行為を行う場合には、事前に事務局長に書面で申告するものとする。</w:t>
      </w:r>
    </w:p>
    <w:p>
      <w:pPr>
        <w:pStyle w:val="Normal"/>
        <w:ind w:left="840" w:hanging="420"/>
        <w:rPr/>
      </w:pPr>
      <w:r>
        <w:rPr>
          <w:rFonts w:eastAsia="游明朝" w:eastAsiaTheme="minorHAnsi"/>
          <w:szCs w:val="21"/>
        </w:rPr>
        <w:t>(1)</w:t>
        <w:tab/>
      </w:r>
      <w:r>
        <w:rPr>
          <w:rFonts w:ascii="游明朝" w:hAnsi="游明朝" w:eastAsia="游明朝" w:asciiTheme="minorHAnsi" w:eastAsiaTheme="minorHAnsi" w:hAnsiTheme="minorHAnsi"/>
          <w:szCs w:val="21"/>
        </w:rPr>
        <w:t>この法人が、休眠預金等交付金（休眠預金活用法第８条に定める休眠預金等交付金をいう。以下同じ。）に係る助成金を受ける場合、</w:t>
      </w:r>
      <w:r>
        <w:rPr>
          <w:rFonts w:ascii="游明朝" w:hAnsi="游明朝" w:eastAsia="游明朝" w:asciiTheme="minorHAnsi" w:eastAsiaTheme="minorHAnsi" w:hAnsiTheme="minorHAnsi"/>
          <w:color w:val="000000"/>
          <w:szCs w:val="21"/>
        </w:rPr>
        <w:t>その助成金の支給に関わる団体（以下「助成金関係団体」という。）</w:t>
      </w:r>
      <w:r>
        <w:rPr>
          <w:rFonts w:ascii="游明朝" w:hAnsi="游明朝" w:eastAsia="游明朝" w:asciiTheme="minorHAnsi" w:eastAsiaTheme="minorHAnsi" w:hAnsiTheme="minorHAnsi"/>
          <w:szCs w:val="21"/>
        </w:rPr>
        <w:t>又はこれになり得る団体の役職員又はこれに準ずるものに就くこと。ただし、やむを得ない事情があると認められるときは、この限りでない。</w:t>
      </w:r>
    </w:p>
    <w:p>
      <w:pPr>
        <w:pStyle w:val="Normal"/>
        <w:ind w:left="840" w:hanging="420"/>
        <w:rPr/>
      </w:pPr>
      <w:r>
        <w:rPr>
          <w:rFonts w:eastAsia="游明朝" w:eastAsiaTheme="minorHAnsi"/>
          <w:szCs w:val="21"/>
        </w:rPr>
        <w:t>(2)</w:t>
        <w:tab/>
      </w:r>
      <w:r>
        <w:rPr>
          <w:rFonts w:ascii="游明朝" w:hAnsi="游明朝" w:eastAsia="游明朝" w:asciiTheme="minorHAnsi" w:eastAsiaTheme="minorHAnsi" w:hAnsiTheme="minorHAnsi"/>
          <w:szCs w:val="21"/>
        </w:rPr>
        <w:t>資金分配団体又はその役職員又はこれに準ずるもの対し、物品又は不動産の贈与（せん別、祝儀、香典又は供花その他これらに類するものとして提供される場合を含む。）をすること。ただし、この法人又は役職員の負担の有無にかかわらず、 資金分配団体又はその役職員又はこれに準ずるものに対し、物品若しくは不動産を購入若しくは貸与をさせた場合又は役務を提供した場合において、それらの対価が無償又は著しく低いときは、相当な対価の額の金銭の贈与をしたものとみなす。</w:t>
      </w:r>
    </w:p>
    <w:p>
      <w:pPr>
        <w:pStyle w:val="Normal"/>
        <w:ind w:left="840" w:hanging="420"/>
        <w:rPr>
          <w:rFonts w:ascii="游明朝" w:hAnsi="游明朝" w:eastAsia="游明朝" w:asciiTheme="minorHAnsi" w:eastAsiaTheme="minorHAnsi" w:hAnsiTheme="minorHAnsi"/>
          <w:szCs w:val="21"/>
        </w:rPr>
      </w:pPr>
      <w:r>
        <w:rPr>
          <w:rFonts w:eastAsia="游明朝" w:eastAsiaTheme="minorHAnsi"/>
          <w:szCs w:val="21"/>
        </w:rPr>
        <w:t>(3)</w:t>
        <w:tab/>
      </w:r>
      <w:r>
        <w:rPr>
          <w:rFonts w:ascii="游明朝" w:hAnsi="游明朝" w:eastAsia="游明朝" w:asciiTheme="minorHAnsi" w:eastAsiaTheme="minorHAnsi" w:hAnsiTheme="minorHAnsi"/>
          <w:szCs w:val="21"/>
        </w:rPr>
        <w:t>資金分配団体又はその役職員又はこれに準ずるもの対し、金銭の貸付け（業として行われる金銭の貸付けは、無利子のもの又は利子の利率が著しく低いものに限る。）を行うこと。</w:t>
      </w:r>
    </w:p>
    <w:p>
      <w:pPr>
        <w:pStyle w:val="Normal"/>
        <w:ind w:left="840" w:hanging="420"/>
        <w:rPr>
          <w:rFonts w:ascii="游明朝" w:hAnsi="游明朝" w:eastAsia="游明朝" w:asciiTheme="minorHAnsi" w:eastAsiaTheme="minorHAnsi" w:hAnsiTheme="minorHAnsi"/>
          <w:szCs w:val="21"/>
        </w:rPr>
      </w:pPr>
      <w:r>
        <w:rPr>
          <w:rFonts w:eastAsia="游明朝" w:eastAsiaTheme="minorHAnsi"/>
          <w:szCs w:val="21"/>
        </w:rPr>
        <w:t>(4)</w:t>
        <w:tab/>
      </w:r>
      <w:r>
        <w:rPr>
          <w:rFonts w:ascii="游明朝" w:hAnsi="游明朝" w:eastAsia="游明朝" w:asciiTheme="minorHAnsi" w:eastAsiaTheme="minorHAnsi" w:hAnsiTheme="minorHAnsi"/>
          <w:szCs w:val="21"/>
        </w:rPr>
        <w:t>資金分配団体又はその役職員又はこれに準ずるもの対し、未公開株式を譲り渡すこと。</w:t>
      </w:r>
    </w:p>
    <w:p>
      <w:pPr>
        <w:pStyle w:val="Normal"/>
        <w:ind w:left="840" w:hanging="420"/>
        <w:rPr>
          <w:rFonts w:ascii="游明朝" w:hAnsi="游明朝" w:eastAsia="游明朝" w:asciiTheme="minorHAnsi" w:eastAsiaTheme="minorHAnsi" w:hAnsiTheme="minorHAnsi"/>
          <w:szCs w:val="21"/>
        </w:rPr>
      </w:pPr>
      <w:r>
        <w:rPr>
          <w:rFonts w:eastAsia="游明朝" w:eastAsiaTheme="minorHAnsi"/>
          <w:szCs w:val="21"/>
        </w:rPr>
        <w:t>(5)</w:t>
        <w:tab/>
      </w:r>
      <w:r>
        <w:rPr>
          <w:rFonts w:ascii="游明朝" w:hAnsi="游明朝" w:eastAsia="游明朝" w:asciiTheme="minorHAnsi" w:eastAsiaTheme="minorHAnsi" w:hAnsiTheme="minorHAnsi"/>
          <w:szCs w:val="21"/>
        </w:rPr>
        <w:t>資金分配団体又はその役職員又はこれに準ずるもの対し、供応接待を行うこと。</w:t>
      </w:r>
    </w:p>
    <w:p>
      <w:pPr>
        <w:pStyle w:val="Normal"/>
        <w:ind w:left="840" w:hanging="420"/>
        <w:rPr>
          <w:rFonts w:ascii="游明朝" w:hAnsi="游明朝" w:eastAsia="游明朝" w:asciiTheme="minorHAnsi" w:eastAsiaTheme="minorHAnsi" w:hAnsiTheme="minorHAnsi"/>
          <w:szCs w:val="21"/>
        </w:rPr>
      </w:pPr>
      <w:r>
        <w:rPr>
          <w:rFonts w:eastAsia="游明朝" w:eastAsiaTheme="minorHAnsi"/>
          <w:szCs w:val="21"/>
        </w:rPr>
        <w:t>(6)</w:t>
        <w:tab/>
      </w:r>
      <w:r>
        <w:rPr>
          <w:rFonts w:ascii="游明朝" w:hAnsi="游明朝" w:eastAsia="游明朝" w:asciiTheme="minorHAnsi" w:eastAsiaTheme="minorHAnsi" w:hAnsiTheme="minorHAnsi"/>
          <w:szCs w:val="21"/>
        </w:rPr>
        <w:t>資金分配団体又はその役職員又はこれに準ずるものと共に遊技又はゴルフをすること。</w:t>
      </w:r>
    </w:p>
    <w:p>
      <w:pPr>
        <w:pStyle w:val="Normal"/>
        <w:ind w:left="840" w:hanging="420"/>
        <w:rPr>
          <w:rFonts w:ascii="游明朝" w:hAnsi="游明朝" w:eastAsia="游明朝" w:asciiTheme="minorHAnsi" w:eastAsiaTheme="minorHAnsi" w:hAnsiTheme="minorHAnsi"/>
          <w:szCs w:val="21"/>
        </w:rPr>
      </w:pPr>
      <w:r>
        <w:rPr>
          <w:rFonts w:eastAsia="游明朝" w:eastAsiaTheme="minorHAnsi"/>
          <w:szCs w:val="21"/>
        </w:rPr>
        <w:t>(7)</w:t>
        <w:tab/>
      </w:r>
      <w:r>
        <w:rPr>
          <w:rFonts w:ascii="游明朝" w:hAnsi="游明朝" w:eastAsia="游明朝" w:asciiTheme="minorHAnsi" w:eastAsiaTheme="minorHAnsi" w:hAnsiTheme="minorHAnsi"/>
          <w:szCs w:val="21"/>
        </w:rPr>
        <w:t>資金分配団体又はその役職員又はこれに準ずるものと共に旅行（業務のための旅行を除く。）をすること。</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szCs w:val="21"/>
        </w:rPr>
        <w:t>第２５条（定期申告）</w:t>
      </w:r>
      <w:r>
        <w:rPr>
          <w:rFonts w:ascii="游明朝" w:hAnsi="游明朝" w:eastAsia="游明朝" w:asciiTheme="minorHAnsi" w:eastAsiaTheme="minorHAnsi" w:hAnsiTheme="minorHAnsi"/>
          <w:szCs w:val="21"/>
        </w:rPr>
        <w:t>　役職員は、毎年１月と６月に当該役員の兼職等の状況その他前条の規定に基づく申告事項の有無及び内容について、事務局長に書面で申告するものとする。</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szCs w:val="21"/>
        </w:rPr>
        <w:t>第２６条（申告後の対応）</w:t>
      </w:r>
      <w:r>
        <w:rPr>
          <w:rFonts w:ascii="游明朝" w:hAnsi="游明朝" w:eastAsia="游明朝" w:asciiTheme="minorHAnsi" w:eastAsiaTheme="minorHAnsi" w:hAnsiTheme="minorHAnsi"/>
          <w:szCs w:val="21"/>
        </w:rPr>
        <w:t>　前２条の規定に基づく申告を受けた事務局長は、○○部</w:t>
      </w:r>
      <w:r>
        <w:rPr>
          <w:rFonts w:ascii="游明朝" w:hAnsi="游明朝" w:eastAsia="游明朝" w:asciiTheme="minorHAnsi" w:eastAsiaTheme="minorHAnsi" w:hAnsiTheme="minorHAnsi"/>
          <w:color w:val="FF0000"/>
          <w:szCs w:val="21"/>
        </w:rPr>
        <w:t>＜注：団体の実情に合った部署名等を定めてください。＞</w:t>
      </w:r>
      <w:r>
        <w:rPr>
          <w:rFonts w:ascii="游明朝" w:hAnsi="游明朝" w:eastAsia="游明朝" w:asciiTheme="minorHAnsi" w:eastAsiaTheme="minorHAnsi" w:hAnsiTheme="minorHAnsi"/>
          <w:szCs w:val="21"/>
        </w:rPr>
        <w:t>と連携して申告内容の確認を徹底した上、申告を行った者が理事である場合には理事長と、監事である場合には他の監事とそれぞれ協議の上、必要に応じ、速やかに当該申告を行った者に対して、この法人との利益相反状況の防止又は適正化のために必要な措置を求めるものとする。</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jc w:val="center"/>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第</w:t>
      </w:r>
      <w:r>
        <w:rPr>
          <w:rFonts w:eastAsia="游明朝" w:eastAsiaTheme="minorHAnsi"/>
          <w:szCs w:val="21"/>
        </w:rPr>
        <w:t>7</w:t>
      </w:r>
      <w:r>
        <w:rPr>
          <w:rFonts w:ascii="游明朝" w:hAnsi="游明朝" w:eastAsia="游明朝" w:asciiTheme="minorHAnsi" w:eastAsiaTheme="minorHAnsi" w:hAnsiTheme="minorHAnsi"/>
          <w:szCs w:val="21"/>
        </w:rPr>
        <w:t>章　コンプライアンスに関する規程</w:t>
      </w:r>
    </w:p>
    <w:p>
      <w:pPr>
        <w:pStyle w:val="Normal"/>
        <w:jc w:val="center"/>
        <w:rPr>
          <w:rFonts w:ascii="游明朝" w:hAnsi="游明朝" w:eastAsia="游明朝" w:asciiTheme="minorHAnsi" w:eastAsiaTheme="minorHAnsi" w:hAnsiTheme="minorHAnsi"/>
        </w:rPr>
      </w:pPr>
      <w:r>
        <w:rPr>
          <w:rFonts w:eastAsia="游明朝" w:eastAsiaTheme="minorHAnsi"/>
        </w:rPr>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color w:val="FF0000"/>
          <w:szCs w:val="21"/>
        </w:rPr>
        <w:t>＜資金提供契約締結時までに提出が必要となるのは、別添１の表「●コンプライアンスに関する規程」</w:t>
      </w:r>
      <w:r>
        <w:rPr>
          <w:rFonts w:eastAsia="游明朝" w:eastAsiaTheme="minorHAnsi"/>
          <w:color w:val="FF0000"/>
          <w:szCs w:val="21"/>
        </w:rPr>
        <w:t>(1)</w:t>
      </w:r>
      <w:r>
        <w:rPr>
          <w:rFonts w:ascii="游明朝" w:hAnsi="游明朝" w:eastAsia="游明朝" w:asciiTheme="minorHAnsi" w:eastAsiaTheme="minorHAnsi" w:hAnsiTheme="minorHAnsi"/>
          <w:color w:val="FF0000"/>
          <w:szCs w:val="21"/>
        </w:rPr>
        <w:t>コンプライアンスを担当する部署又は責任者が設置されていること、</w:t>
      </w:r>
      <w:r>
        <w:rPr>
          <w:rFonts w:eastAsia="游明朝" w:eastAsiaTheme="minorHAnsi"/>
          <w:color w:val="FF0000"/>
          <w:szCs w:val="21"/>
        </w:rPr>
        <w:t>(3)</w:t>
      </w:r>
      <w:r>
        <w:rPr>
          <w:rFonts w:ascii="游明朝" w:hAnsi="游明朝" w:eastAsia="游明朝" w:asciiTheme="minorHAnsi" w:eastAsiaTheme="minorHAnsi" w:hAnsiTheme="minorHAnsi"/>
          <w:color w:val="FF0000"/>
          <w:szCs w:val="21"/>
        </w:rPr>
        <w:t>コンプライアンス違反事案 ｢不正発生時には､原因究明､関係者に対する厳格な処分及び再発防止策を確実に実施し､その内容を公表する｣という内容を含んでいること、です。ＣＲＣＤＦの「コンプライアンス規程」を参考に例示します。＞</w:t>
      </w:r>
    </w:p>
    <w:p>
      <w:pPr>
        <w:pStyle w:val="Normal"/>
        <w:rPr>
          <w:rFonts w:ascii="游明朝" w:hAnsi="游明朝" w:eastAsia="游明朝" w:asciiTheme="minorHAnsi" w:eastAsiaTheme="minorHAnsi" w:hAnsiTheme="minorHAnsi"/>
          <w:szCs w:val="21"/>
        </w:rPr>
      </w:pPr>
      <w:r>
        <w:rPr>
          <w:rFonts w:eastAsia="游明朝" w:eastAsiaTheme="minorHAnsi"/>
          <w:szCs w:val="21"/>
        </w:rPr>
      </w:r>
    </w:p>
    <w:p>
      <w:pPr>
        <w:pStyle w:val="Normal"/>
        <w:ind w:left="206" w:hanging="206"/>
        <w:rPr>
          <w:rFonts w:ascii="游明朝" w:hAnsi="游明朝" w:eastAsia="游明朝" w:asciiTheme="minorHAnsi" w:eastAsiaTheme="minorHAnsi" w:hAnsiTheme="minorHAnsi"/>
          <w:bCs/>
          <w:szCs w:val="21"/>
        </w:rPr>
      </w:pPr>
      <w:r>
        <w:rPr>
          <w:rFonts w:ascii="游明朝" w:hAnsi="游明朝" w:eastAsia="游明朝" w:asciiTheme="minorHAnsi" w:eastAsiaTheme="minorHAnsi" w:hAnsiTheme="minorHAnsi"/>
          <w:b/>
          <w:bCs/>
          <w:szCs w:val="21"/>
        </w:rPr>
        <w:t>第２７条（コンプライアンスに関する役職員の責務と責任者）</w:t>
      </w:r>
      <w:r>
        <w:rPr>
          <w:rFonts w:ascii="游明朝" w:hAnsi="游明朝" w:eastAsia="游明朝" w:asciiTheme="minorHAnsi" w:eastAsiaTheme="minorHAnsi" w:hAnsiTheme="minorHAnsi"/>
          <w:bCs/>
          <w:szCs w:val="21"/>
        </w:rPr>
        <w:t xml:space="preserve">　役職員は、この法人におけるコンプライアンス（この法人又は役職員等がこの法人の業務遂行において法令（この法人の定款、規則・規程、運用基準等を含む。以下同じ。）を遵守することをいう。以下同じ。）の重要性を深く認識し、常に公平かつ公正な業務の遂行に努めなければならない。 </w:t>
      </w:r>
    </w:p>
    <w:p>
      <w:pPr>
        <w:pStyle w:val="Normal"/>
        <w:ind w:left="210" w:hanging="210"/>
        <w:rPr>
          <w:rFonts w:ascii="游明朝" w:hAnsi="游明朝" w:eastAsia="游明朝" w:asciiTheme="minorHAnsi" w:eastAsiaTheme="minorHAnsi" w:hAnsiTheme="minorHAnsi"/>
          <w:bCs/>
          <w:szCs w:val="21"/>
        </w:rPr>
      </w:pPr>
      <w:r>
        <w:rPr>
          <w:rFonts w:ascii="游明朝" w:hAnsi="游明朝" w:eastAsia="游明朝" w:asciiTheme="minorHAnsi" w:eastAsiaTheme="minorHAnsi" w:hAnsiTheme="minorHAnsi"/>
          <w:bCs/>
          <w:szCs w:val="21"/>
        </w:rPr>
        <w:t>２　○○○</w:t>
      </w:r>
      <w:bookmarkStart w:id="1" w:name="__DdeLink__1497_590112781"/>
      <w:r>
        <w:rPr>
          <w:rFonts w:ascii="游明朝" w:hAnsi="游明朝" w:eastAsia="游明朝" w:asciiTheme="minorHAnsi" w:eastAsiaTheme="minorHAnsi" w:hAnsiTheme="minorHAnsi"/>
          <w:bCs/>
          <w:color w:val="FF0000"/>
          <w:szCs w:val="21"/>
        </w:rPr>
        <w:t>＜注：理事長など＞</w:t>
      </w:r>
      <w:bookmarkEnd w:id="1"/>
      <w:r>
        <w:rPr>
          <w:rFonts w:ascii="游明朝" w:hAnsi="游明朝" w:eastAsia="游明朝" w:asciiTheme="minorHAnsi" w:eastAsiaTheme="minorHAnsi" w:hAnsiTheme="minorHAnsi"/>
          <w:bCs/>
          <w:szCs w:val="21"/>
        </w:rPr>
        <w:t xml:space="preserve">を、コンプライアンスの推進について最終責任を負う者とする。 </w:t>
      </w:r>
    </w:p>
    <w:p>
      <w:pPr>
        <w:pStyle w:val="Normal"/>
        <w:ind w:left="206" w:hanging="206"/>
        <w:rPr>
          <w:rFonts w:ascii="游明朝" w:hAnsi="游明朝" w:eastAsia="游明朝" w:asciiTheme="minorHAnsi" w:eastAsiaTheme="minorHAnsi" w:hAnsiTheme="minorHAnsi"/>
          <w:b/>
          <w:b/>
          <w:bCs/>
          <w:szCs w:val="21"/>
        </w:rPr>
      </w:pPr>
      <w:r>
        <w:rPr>
          <w:rFonts w:ascii="游明朝" w:hAnsi="游明朝" w:eastAsia="游明朝" w:asciiTheme="minorHAnsi" w:eastAsiaTheme="minorHAnsi" w:hAnsiTheme="minorHAnsi"/>
          <w:b/>
          <w:bCs/>
          <w:szCs w:val="21"/>
        </w:rPr>
        <w:t>第２８条（不正発生時の原因究明、処分、再発防止策と公表）</w:t>
      </w:r>
      <w:r>
        <w:rPr>
          <w:rFonts w:ascii="游明朝" w:hAnsi="游明朝" w:eastAsia="游明朝" w:asciiTheme="minorHAnsi" w:eastAsiaTheme="minorHAnsi" w:hAnsiTheme="minorHAnsi"/>
          <w:bCs/>
          <w:szCs w:val="21"/>
        </w:rPr>
        <w:t>　コンプライアンス違反事件が発生した場合は、迅速に次の対応を行う。</w:t>
      </w:r>
    </w:p>
    <w:p>
      <w:pPr>
        <w:pStyle w:val="Normal"/>
        <w:ind w:left="840" w:hanging="420"/>
        <w:rPr>
          <w:rFonts w:ascii="游明朝" w:hAnsi="游明朝" w:eastAsia="游明朝" w:asciiTheme="minorHAnsi" w:eastAsiaTheme="minorHAnsi" w:hAnsiTheme="minorHAnsi"/>
          <w:szCs w:val="21"/>
        </w:rPr>
      </w:pPr>
      <w:r>
        <w:rPr>
          <w:rFonts w:eastAsia="游明朝" w:eastAsiaTheme="minorHAnsi"/>
          <w:szCs w:val="21"/>
        </w:rPr>
        <w:t>(1)</w:t>
        <w:tab/>
      </w:r>
      <w:r>
        <w:rPr>
          <w:rFonts w:ascii="游明朝" w:hAnsi="游明朝" w:eastAsia="游明朝" w:asciiTheme="minorHAnsi" w:eastAsiaTheme="minorHAnsi" w:hAnsiTheme="minorHAnsi"/>
          <w:szCs w:val="21"/>
        </w:rPr>
        <w:t>コンプライアンス違反事件について原因の究明に向けた分析・検討</w:t>
      </w:r>
    </w:p>
    <w:p>
      <w:pPr>
        <w:pStyle w:val="Normal"/>
        <w:ind w:left="840" w:hanging="420"/>
        <w:rPr>
          <w:rFonts w:ascii="游明朝" w:hAnsi="游明朝" w:eastAsia="游明朝" w:asciiTheme="minorHAnsi" w:eastAsiaTheme="minorHAnsi" w:hAnsiTheme="minorHAnsi"/>
          <w:szCs w:val="21"/>
        </w:rPr>
      </w:pPr>
      <w:r>
        <w:rPr>
          <w:rFonts w:eastAsia="游明朝" w:eastAsiaTheme="minorHAnsi"/>
          <w:szCs w:val="21"/>
        </w:rPr>
        <w:t>(2)</w:t>
        <w:tab/>
      </w:r>
      <w:r>
        <w:rPr>
          <w:rFonts w:ascii="游明朝" w:hAnsi="游明朝" w:eastAsia="游明朝" w:asciiTheme="minorHAnsi" w:eastAsiaTheme="minorHAnsi" w:hAnsiTheme="minorHAnsi"/>
          <w:szCs w:val="21"/>
        </w:rPr>
        <w:t>コンプライアンス違反関係者の厳格な処分の検討及び再発防止策の策定</w:t>
      </w:r>
    </w:p>
    <w:p>
      <w:pPr>
        <w:pStyle w:val="Normal"/>
        <w:ind w:left="840" w:hanging="420"/>
        <w:rPr>
          <w:rFonts w:ascii="游明朝" w:hAnsi="游明朝" w:eastAsia="游明朝" w:asciiTheme="minorHAnsi" w:eastAsiaTheme="minorHAnsi" w:hAnsiTheme="minorHAnsi"/>
          <w:szCs w:val="21"/>
        </w:rPr>
      </w:pPr>
      <w:r>
        <w:rPr>
          <w:rFonts w:eastAsia="游明朝" w:eastAsiaTheme="minorHAnsi"/>
          <w:szCs w:val="21"/>
        </w:rPr>
        <w:t>(3)</w:t>
        <w:tab/>
      </w:r>
      <w:r>
        <w:rPr>
          <w:rFonts w:ascii="游明朝" w:hAnsi="游明朝" w:eastAsia="游明朝" w:asciiTheme="minorHAnsi" w:eastAsiaTheme="minorHAnsi" w:hAnsiTheme="minorHAnsi"/>
          <w:szCs w:val="21"/>
        </w:rPr>
        <w:t>原因究明に向けた分析及び検討結果並びに職員の処分及び再発防止策の公表</w:t>
      </w:r>
    </w:p>
    <w:p>
      <w:pPr>
        <w:pStyle w:val="Default"/>
        <w:rPr>
          <w:rFonts w:ascii="游明朝" w:hAnsi="游明朝" w:eastAsia="游明朝" w:asciiTheme="minorHAnsi" w:eastAsiaTheme="minorHAnsi" w:hAnsiTheme="minorHAnsi"/>
          <w:sz w:val="21"/>
          <w:szCs w:val="21"/>
        </w:rPr>
      </w:pPr>
      <w:r>
        <w:rPr>
          <w:rFonts w:eastAsia="游明朝" w:eastAsiaTheme="minorHAnsi" w:ascii="游明朝" w:hAnsi="游明朝"/>
          <w:sz w:val="21"/>
          <w:szCs w:val="21"/>
        </w:rPr>
      </w:r>
    </w:p>
    <w:p>
      <w:pPr>
        <w:pStyle w:val="Default"/>
        <w:rPr>
          <w:rFonts w:ascii="游明朝" w:hAnsi="游明朝" w:eastAsia="游明朝" w:asciiTheme="minorHAnsi" w:eastAsiaTheme="minorHAnsi" w:hAnsiTheme="minorHAnsi"/>
          <w:sz w:val="21"/>
          <w:szCs w:val="21"/>
        </w:rPr>
      </w:pPr>
      <w:r>
        <w:rPr>
          <w:rFonts w:eastAsia="游明朝" w:eastAsiaTheme="minorHAnsi" w:ascii="游明朝" w:hAnsi="游明朝"/>
          <w:sz w:val="21"/>
          <w:szCs w:val="21"/>
        </w:rPr>
      </w:r>
    </w:p>
    <w:p>
      <w:pPr>
        <w:pStyle w:val="Normal"/>
        <w:jc w:val="center"/>
        <w:rPr>
          <w:rFonts w:ascii="游明朝" w:hAnsi="游明朝" w:eastAsia="游明朝" w:asciiTheme="minorHAnsi" w:eastAsiaTheme="minorHAnsi" w:hAnsiTheme="minorHAnsi"/>
          <w:color w:val="000000"/>
          <w:szCs w:val="21"/>
        </w:rPr>
      </w:pPr>
      <w:r>
        <w:rPr>
          <w:rFonts w:ascii="游明朝" w:hAnsi="游明朝" w:eastAsia="游明朝" w:asciiTheme="minorHAnsi" w:eastAsiaTheme="minorHAnsi" w:hAnsiTheme="minorHAnsi"/>
          <w:color w:val="000000"/>
          <w:szCs w:val="21"/>
        </w:rPr>
        <w:t>第８章　公益通報者保護に関する規程</w:t>
      </w:r>
    </w:p>
    <w:p>
      <w:pPr>
        <w:pStyle w:val="Normal"/>
        <w:jc w:val="center"/>
        <w:rPr>
          <w:rFonts w:ascii="游明朝" w:hAnsi="游明朝" w:eastAsia="游明朝" w:asciiTheme="minorHAnsi" w:eastAsiaTheme="minorHAnsi" w:hAnsiTheme="minorHAnsi"/>
          <w:color w:val="000000"/>
          <w:szCs w:val="21"/>
        </w:rPr>
      </w:pPr>
      <w:r>
        <w:rPr>
          <w:rFonts w:eastAsia="游明朝" w:eastAsiaTheme="minorHAnsi"/>
          <w:color w:val="000000"/>
          <w:szCs w:val="21"/>
        </w:rPr>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color w:val="FF0000"/>
          <w:szCs w:val="21"/>
        </w:rPr>
        <w:t>＜資金提供契約締結時までに提出が必要となるのは、別添１の表「●公益通報者保護に関する規程」</w:t>
      </w:r>
      <w:r>
        <w:rPr>
          <w:rFonts w:eastAsia="游明朝" w:eastAsiaTheme="minorHAnsi"/>
          <w:color w:val="FF0000"/>
          <w:szCs w:val="21"/>
        </w:rPr>
        <w:t>(1)</w:t>
      </w:r>
      <w:r>
        <w:rPr>
          <w:rFonts w:ascii="游明朝" w:hAnsi="游明朝" w:eastAsia="游明朝" w:asciiTheme="minorHAnsi" w:eastAsiaTheme="minorHAnsi" w:hAnsiTheme="minorHAnsi"/>
          <w:color w:val="FF0000"/>
          <w:szCs w:val="21"/>
        </w:rPr>
        <w:t>ヘルプライン窓口「自団体で整備することが困難な場合は、</w:t>
      </w:r>
      <w:r>
        <w:rPr>
          <w:rFonts w:eastAsia="游明朝" w:eastAsiaTheme="minorHAnsi"/>
          <w:color w:val="FF0000"/>
          <w:szCs w:val="21"/>
        </w:rPr>
        <w:t>JANPIA</w:t>
      </w:r>
      <w:r>
        <w:rPr>
          <w:rFonts w:ascii="游明朝" w:hAnsi="游明朝" w:eastAsia="游明朝" w:asciiTheme="minorHAnsi" w:eastAsiaTheme="minorHAnsi" w:hAnsiTheme="minorHAnsi"/>
          <w:color w:val="FF0000"/>
          <w:szCs w:val="21"/>
        </w:rPr>
        <w:t>のヘルプライン窓口の外部機関を利用することで足りるものとする」、</w:t>
      </w:r>
      <w:r>
        <w:rPr>
          <w:rFonts w:eastAsia="游明朝" w:eastAsiaTheme="minorHAnsi"/>
          <w:color w:val="FF0000"/>
          <w:szCs w:val="21"/>
        </w:rPr>
        <w:t>(2)</w:t>
      </w:r>
      <w:r>
        <w:rPr>
          <w:rFonts w:ascii="游明朝" w:hAnsi="游明朝" w:eastAsia="游明朝" w:asciiTheme="minorHAnsi" w:eastAsiaTheme="minorHAnsi" w:hAnsiTheme="minorHAnsi"/>
          <w:color w:val="FF0000"/>
          <w:szCs w:val="21"/>
        </w:rPr>
        <w:t>通報者等への不利益処分の禁止「消費者庁が策定する「公益通報者保護法を踏まえた内部通報制度の整備・運用に関する民間事業者向けガイドライン」（平成</w:t>
      </w:r>
      <w:r>
        <w:rPr>
          <w:rFonts w:eastAsia="游明朝" w:eastAsiaTheme="minorHAnsi"/>
          <w:color w:val="FF0000"/>
          <w:szCs w:val="21"/>
        </w:rPr>
        <w:t>28</w:t>
      </w:r>
      <w:r>
        <w:rPr>
          <w:rFonts w:ascii="游明朝" w:hAnsi="游明朝" w:eastAsia="游明朝" w:asciiTheme="minorHAnsi" w:eastAsiaTheme="minorHAnsi" w:hAnsiTheme="minorHAnsi"/>
          <w:color w:val="FF0000"/>
          <w:szCs w:val="21"/>
        </w:rPr>
        <w:t>年</w:t>
      </w:r>
      <w:r>
        <w:rPr>
          <w:rFonts w:eastAsia="游明朝" w:eastAsiaTheme="minorHAnsi"/>
          <w:color w:val="FF0000"/>
          <w:szCs w:val="21"/>
        </w:rPr>
        <w:t>12</w:t>
      </w:r>
      <w:r>
        <w:rPr>
          <w:rFonts w:ascii="游明朝" w:hAnsi="游明朝" w:eastAsia="游明朝" w:asciiTheme="minorHAnsi" w:eastAsiaTheme="minorHAnsi" w:hAnsiTheme="minorHAnsi"/>
          <w:color w:val="FF0000"/>
          <w:szCs w:val="21"/>
        </w:rPr>
        <w:t>月</w:t>
      </w:r>
      <w:r>
        <w:rPr>
          <w:rFonts w:eastAsia="游明朝" w:eastAsiaTheme="minorHAnsi"/>
          <w:color w:val="FF0000"/>
          <w:szCs w:val="21"/>
        </w:rPr>
        <w:t>9</w:t>
      </w:r>
      <w:r>
        <w:rPr>
          <w:rFonts w:ascii="游明朝" w:hAnsi="游明朝" w:eastAsia="游明朝" w:asciiTheme="minorHAnsi" w:eastAsiaTheme="minorHAnsi" w:hAnsiTheme="minorHAnsi"/>
          <w:color w:val="FF0000"/>
          <w:szCs w:val="21"/>
        </w:rPr>
        <w:t>日）に沿って公益通報者保護規程を定めること」です。</w:t>
      </w:r>
    </w:p>
    <w:p>
      <w:pPr>
        <w:pStyle w:val="Normal"/>
        <w:ind w:left="210" w:firstLine="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color w:val="FF0000"/>
          <w:szCs w:val="21"/>
        </w:rPr>
        <w:t>消費者庁のガイドライン、モデル規程等を参考に、団体の実情に合わせて制定することが望ましいですが、本基本規程では、次の条項を盛り込むことを例示します。＞</w:t>
      </w:r>
    </w:p>
    <w:p>
      <w:pPr>
        <w:pStyle w:val="Normal"/>
        <w:rPr>
          <w:rFonts w:ascii="游明朝" w:hAnsi="游明朝" w:eastAsia="游明朝" w:asciiTheme="minorHAnsi" w:eastAsiaTheme="minorHAnsi" w:hAnsiTheme="minorHAnsi"/>
          <w:color w:val="FF0000"/>
          <w:szCs w:val="21"/>
        </w:rPr>
      </w:pPr>
      <w:r>
        <w:rPr>
          <w:rFonts w:eastAsia="游明朝" w:eastAsiaTheme="minorHAnsi"/>
          <w:color w:val="FF0000"/>
          <w:szCs w:val="21"/>
        </w:rPr>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bCs/>
          <w:szCs w:val="21"/>
        </w:rPr>
        <w:t>第２９条（公益通報制度）</w:t>
      </w:r>
      <w:r>
        <w:rPr>
          <w:rFonts w:ascii="游明朝" w:hAnsi="游明朝" w:eastAsia="游明朝" w:asciiTheme="minorHAnsi" w:eastAsiaTheme="minorHAnsi" w:hAnsiTheme="minorHAnsi"/>
          <w:bCs/>
          <w:szCs w:val="21"/>
        </w:rPr>
        <w:t>　</w:t>
      </w:r>
      <w:r>
        <w:rPr>
          <w:rFonts w:ascii="游明朝" w:hAnsi="游明朝" w:eastAsia="游明朝" w:asciiTheme="minorHAnsi" w:eastAsiaTheme="minorHAnsi" w:hAnsiTheme="minorHAnsi"/>
          <w:szCs w:val="21"/>
        </w:rPr>
        <w:t>この法人は、</w:t>
      </w:r>
      <w:r>
        <w:rPr>
          <w:rFonts w:ascii="游明朝" w:hAnsi="游明朝" w:eastAsia="游明朝" w:asciiTheme="minorHAnsi" w:eastAsiaTheme="minorHAnsi" w:hAnsiTheme="minorHAnsi"/>
        </w:rPr>
        <w:t>不正行為による不祥事の防止及び早期発見、自浄作用の向上、風評リスクの管理及びこの法人に対する社会的信頼の確保のため、公益通報制度を設ける。</w:t>
      </w:r>
    </w:p>
    <w:p>
      <w:pPr>
        <w:pStyle w:val="Normal"/>
        <w:ind w:left="206" w:hanging="206"/>
        <w:rPr/>
      </w:pPr>
      <w:r>
        <w:rPr>
          <w:rFonts w:ascii="游明朝" w:hAnsi="游明朝" w:eastAsia="游明朝" w:asciiTheme="minorHAnsi" w:eastAsiaTheme="minorHAnsi" w:hAnsiTheme="minorHAnsi"/>
          <w:b/>
        </w:rPr>
        <w:t>第３０条</w:t>
      </w:r>
      <w:r>
        <w:rPr>
          <w:rFonts w:ascii="游明朝" w:hAnsi="游明朝" w:eastAsia="游明朝" w:asciiTheme="minorHAnsi" w:eastAsiaTheme="minorHAnsi" w:hAnsiTheme="minorHAnsi"/>
          <w:b/>
          <w:bCs/>
        </w:rPr>
        <w:t>（相談窓口及び通報窓口）</w:t>
      </w:r>
      <w:r>
        <w:rPr>
          <w:rFonts w:ascii="游明朝" w:hAnsi="游明朝" w:eastAsia="游明朝" w:asciiTheme="minorHAnsi" w:eastAsiaTheme="minorHAnsi" w:hAnsiTheme="minorHAnsi"/>
          <w:bCs/>
        </w:rPr>
        <w:t>　この法人は、</w:t>
      </w:r>
      <w:r>
        <w:rPr>
          <w:rFonts w:ascii="游明朝" w:hAnsi="游明朝" w:eastAsia="游明朝" w:asciiTheme="minorHAnsi" w:eastAsiaTheme="minorHAnsi" w:hAnsiTheme="minorHAnsi"/>
        </w:rPr>
        <w:t>役職員が不正行為等の相談・通報するための窓口を設ける。</w:t>
      </w:r>
    </w:p>
    <w:p>
      <w:pPr>
        <w:pStyle w:val="Normal"/>
        <w:rPr>
          <w:color w:val="000000"/>
        </w:rPr>
      </w:pPr>
      <w:r>
        <w:rPr>
          <w:color w:val="000000"/>
        </w:rPr>
        <w:t>２　 役職員は次の窓口に相談・通報することができる。</w:t>
      </w:r>
    </w:p>
    <w:p>
      <w:pPr>
        <w:pStyle w:val="Style26"/>
        <w:rPr>
          <w:color w:val="000000"/>
        </w:rPr>
      </w:pPr>
      <w:r>
        <w:rPr>
          <w:color w:val="000000"/>
        </w:rPr>
        <w:t>（１）事務局長</w:t>
      </w:r>
    </w:p>
    <w:p>
      <w:pPr>
        <w:pStyle w:val="Style26"/>
        <w:rPr>
          <w:color w:val="000000"/>
        </w:rPr>
      </w:pPr>
      <w:r>
        <w:rPr>
          <w:color w:val="000000"/>
        </w:rPr>
        <w:t>（２）監事</w:t>
      </w:r>
    </w:p>
    <w:p>
      <w:pPr>
        <w:pStyle w:val="Style26"/>
        <w:rPr>
          <w:color w:val="000000"/>
        </w:rPr>
      </w:pPr>
      <w:r>
        <w:rPr>
          <w:color w:val="000000"/>
        </w:rPr>
        <w:t>（３）</w:t>
      </w:r>
      <w:r>
        <w:rPr>
          <w:color w:val="000000"/>
        </w:rPr>
        <w:t>JANPIA</w:t>
      </w:r>
      <w:r>
        <w:rPr>
          <w:color w:val="000000"/>
        </w:rPr>
        <w:t>資金分配団体等役職員専用ヘルプライン</w:t>
      </w:r>
    </w:p>
    <w:p>
      <w:pPr>
        <w:pStyle w:val="Style26"/>
        <w:rPr>
          <w:color w:val="000000"/>
        </w:rPr>
      </w:pPr>
      <w:r>
        <w:rPr>
          <w:color w:val="000000"/>
        </w:rPr>
        <w:t>（４）〇〇</w:t>
      </w:r>
    </w:p>
    <w:p>
      <w:pPr>
        <w:pStyle w:val="Style26"/>
        <w:ind w:left="210" w:hanging="210"/>
        <w:rPr>
          <w:color w:val="C9211E"/>
        </w:rPr>
      </w:pPr>
      <w:r>
        <w:rPr>
          <w:rFonts w:ascii="游明朝" w:hAnsi="游明朝" w:eastAsia="游明朝" w:asciiTheme="minorHAnsi" w:eastAsiaTheme="minorHAnsi" w:hAnsiTheme="minorHAnsi"/>
          <w:bCs/>
          <w:color w:val="C9211E"/>
          <w:szCs w:val="21"/>
        </w:rPr>
        <w:t>＜注：</w:t>
      </w:r>
      <w:r>
        <w:rPr>
          <w:rFonts w:ascii="游明朝" w:hAnsi="游明朝" w:eastAsia="游明朝" w:asciiTheme="minorHAnsi" w:eastAsiaTheme="minorHAnsi" w:hAnsiTheme="minorHAnsi"/>
          <w:color w:val="C9211E"/>
          <w:szCs w:val="21"/>
        </w:rPr>
        <w:t>団体の実情に応じて、適当な窓口を記載する＞</w:t>
      </w:r>
    </w:p>
    <w:p>
      <w:pPr>
        <w:pStyle w:val="Normal"/>
        <w:ind w:left="206" w:hanging="206"/>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b/>
        </w:rPr>
        <w:t>第３１条</w:t>
      </w:r>
      <w:r>
        <w:rPr>
          <w:rFonts w:ascii="游明朝" w:hAnsi="游明朝" w:eastAsia="游明朝" w:asciiTheme="minorHAnsi" w:eastAsiaTheme="minorHAnsi" w:hAnsiTheme="minorHAnsi"/>
          <w:b/>
          <w:bCs/>
          <w:szCs w:val="21"/>
        </w:rPr>
        <w:t>（</w:t>
      </w:r>
      <w:r>
        <w:rPr>
          <w:rFonts w:ascii="游明朝" w:hAnsi="游明朝" w:eastAsia="游明朝" w:asciiTheme="minorHAnsi" w:eastAsiaTheme="minorHAnsi" w:hAnsiTheme="minorHAnsi"/>
          <w:b/>
          <w:bCs/>
        </w:rPr>
        <w:t>不利益処分等の禁止）</w:t>
      </w:r>
      <w:r>
        <w:rPr>
          <w:rFonts w:ascii="游明朝" w:hAnsi="游明朝" w:eastAsia="游明朝" w:asciiTheme="minorHAnsi" w:eastAsiaTheme="minorHAnsi" w:hAnsiTheme="minorHAnsi"/>
          <w:bCs/>
        </w:rPr>
        <w:t>　</w:t>
      </w:r>
      <w:r>
        <w:rPr>
          <w:rFonts w:ascii="游明朝" w:hAnsi="游明朝" w:eastAsia="游明朝" w:asciiTheme="minorHAnsi" w:eastAsiaTheme="minorHAnsi" w:hAnsiTheme="minorHAnsi"/>
        </w:rPr>
        <w:t>この法人の役職員は、通報者等が通報等を行ったこと、通報者に協力したこと又は通報等に基づく調査に積極的に関与したことを理由として、通報者等に対する懲罰、差別的処遇等の報復行為、人事考課におけるマイナス評価等、通報者等に対して不利益な処分又は措置を行ってはならない。</w:t>
      </w:r>
    </w:p>
    <w:p>
      <w:pPr>
        <w:pStyle w:val="Normal"/>
        <w:rPr>
          <w:rFonts w:ascii="游明朝" w:hAnsi="游明朝" w:eastAsia="游明朝" w:asciiTheme="minorHAnsi" w:eastAsiaTheme="minorHAnsi" w:hAnsiTheme="minorHAnsi"/>
          <w:color w:val="FF0000"/>
        </w:rPr>
      </w:pPr>
      <w:r>
        <w:rPr>
          <w:rFonts w:eastAsia="游明朝" w:eastAsiaTheme="minorHAnsi"/>
          <w:color w:val="FF0000"/>
        </w:rPr>
      </w:r>
    </w:p>
    <w:p>
      <w:pPr>
        <w:pStyle w:val="Normal"/>
        <w:rPr>
          <w:rFonts w:ascii="游明朝" w:hAnsi="游明朝" w:eastAsia="游明朝" w:asciiTheme="minorHAnsi" w:eastAsiaTheme="minorHAnsi" w:hAnsiTheme="minorHAnsi"/>
          <w:color w:val="FF0000"/>
        </w:rPr>
      </w:pPr>
      <w:r>
        <w:rPr>
          <w:rFonts w:eastAsia="游明朝" w:eastAsiaTheme="minorHAnsi"/>
          <w:color w:val="FF0000"/>
        </w:rPr>
      </w:r>
    </w:p>
    <w:p>
      <w:pPr>
        <w:pStyle w:val="Normal"/>
        <w:jc w:val="center"/>
        <w:rPr>
          <w:rFonts w:ascii="游明朝" w:hAnsi="游明朝" w:eastAsia="游明朝" w:asciiTheme="minorHAnsi" w:eastAsiaTheme="minorHAnsi" w:hAnsiTheme="minorHAnsi"/>
          <w:color w:val="000000"/>
          <w:szCs w:val="21"/>
        </w:rPr>
      </w:pPr>
      <w:r>
        <w:rPr>
          <w:rFonts w:ascii="游明朝" w:hAnsi="游明朝" w:eastAsia="游明朝" w:asciiTheme="minorHAnsi" w:eastAsiaTheme="minorHAnsi" w:hAnsiTheme="minorHAnsi"/>
          <w:color w:val="000000"/>
          <w:szCs w:val="21"/>
        </w:rPr>
        <w:t>第９章　経理に関する規程</w:t>
      </w:r>
    </w:p>
    <w:p>
      <w:pPr>
        <w:pStyle w:val="Normal"/>
        <w:jc w:val="center"/>
        <w:rPr>
          <w:rFonts w:ascii="游明朝" w:hAnsi="游明朝" w:eastAsia="游明朝" w:asciiTheme="minorHAnsi" w:eastAsiaTheme="minorHAnsi" w:hAnsiTheme="minorHAnsi"/>
          <w:color w:val="000000"/>
          <w:szCs w:val="21"/>
        </w:rPr>
      </w:pPr>
      <w:r>
        <w:rPr>
          <w:rFonts w:eastAsia="游明朝" w:eastAsiaTheme="minorHAnsi"/>
          <w:color w:val="000000"/>
          <w:szCs w:val="21"/>
        </w:rPr>
      </w:r>
    </w:p>
    <w:p>
      <w:pPr>
        <w:pStyle w:val="Normal"/>
        <w:ind w:left="210" w:hanging="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color w:val="FF0000"/>
          <w:szCs w:val="21"/>
        </w:rPr>
        <w:t>＜資金提供契約締結時までに提出が必要となるのは、別添１の表「●経理に関する規程」</w:t>
      </w:r>
      <w:r>
        <w:rPr>
          <w:rFonts w:eastAsia="游明朝" w:eastAsiaTheme="minorHAnsi"/>
          <w:color w:val="FF0000"/>
          <w:szCs w:val="21"/>
        </w:rPr>
        <w:t>(1)</w:t>
      </w:r>
      <w:r>
        <w:rPr>
          <w:rFonts w:ascii="游明朝" w:hAnsi="游明朝" w:eastAsia="游明朝" w:asciiTheme="minorHAnsi" w:eastAsiaTheme="minorHAnsi" w:hAnsiTheme="minorHAnsi"/>
          <w:color w:val="FF0000"/>
          <w:szCs w:val="21"/>
        </w:rPr>
        <w:t>区分経理、</w:t>
      </w:r>
      <w:r>
        <w:rPr>
          <w:rFonts w:eastAsia="游明朝" w:eastAsiaTheme="minorHAnsi"/>
          <w:color w:val="FF0000"/>
          <w:szCs w:val="21"/>
        </w:rPr>
        <w:t>(4)</w:t>
      </w:r>
      <w:r>
        <w:rPr>
          <w:rFonts w:ascii="游明朝" w:hAnsi="游明朝" w:eastAsia="游明朝" w:asciiTheme="minorHAnsi" w:eastAsiaTheme="minorHAnsi" w:hAnsiTheme="minorHAnsi"/>
          <w:color w:val="FF0000"/>
          <w:szCs w:val="21"/>
        </w:rPr>
        <w:t>勘定科目及び帳簿、</w:t>
      </w:r>
      <w:r>
        <w:rPr>
          <w:rFonts w:eastAsia="游明朝" w:eastAsiaTheme="minorHAnsi"/>
          <w:color w:val="FF0000"/>
          <w:szCs w:val="21"/>
        </w:rPr>
        <w:t>(6)</w:t>
      </w:r>
      <w:r>
        <w:rPr>
          <w:rFonts w:ascii="游明朝" w:hAnsi="游明朝" w:eastAsia="游明朝" w:asciiTheme="minorHAnsi" w:eastAsiaTheme="minorHAnsi" w:hAnsiTheme="minorHAnsi"/>
          <w:color w:val="FF0000"/>
          <w:szCs w:val="21"/>
        </w:rPr>
        <w:t>収支予算、</w:t>
      </w:r>
      <w:r>
        <w:rPr>
          <w:rFonts w:eastAsia="游明朝" w:eastAsiaTheme="minorHAnsi"/>
          <w:color w:val="FF0000"/>
          <w:szCs w:val="21"/>
        </w:rPr>
        <w:t>(7)</w:t>
      </w:r>
      <w:r>
        <w:rPr>
          <w:rFonts w:ascii="游明朝" w:hAnsi="游明朝" w:eastAsia="游明朝" w:asciiTheme="minorHAnsi" w:eastAsiaTheme="minorHAnsi" w:hAnsiTheme="minorHAnsi"/>
          <w:color w:val="FF0000"/>
          <w:szCs w:val="21"/>
        </w:rPr>
        <w:t>決算、です。ＣＲＣＤＦの「経理規程」を参考に例示します。＞</w:t>
      </w:r>
    </w:p>
    <w:p>
      <w:pPr>
        <w:pStyle w:val="Normal"/>
        <w:rPr>
          <w:rFonts w:ascii="游明朝" w:hAnsi="游明朝" w:eastAsia="游明朝" w:asciiTheme="minorHAnsi" w:eastAsiaTheme="minorHAnsi" w:hAnsiTheme="minorHAnsi"/>
          <w:color w:val="FF0000"/>
        </w:rPr>
      </w:pPr>
      <w:r>
        <w:rPr>
          <w:rFonts w:eastAsia="游明朝" w:eastAsiaTheme="minorHAnsi"/>
          <w:color w:val="FF0000"/>
        </w:rPr>
      </w:r>
    </w:p>
    <w:p>
      <w:pPr>
        <w:pStyle w:val="Normal"/>
        <w:ind w:left="206" w:hanging="206"/>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b/>
          <w:bCs/>
          <w:szCs w:val="21"/>
        </w:rPr>
        <w:t>第３２条（会計区分）</w:t>
      </w:r>
      <w:r>
        <w:rPr>
          <w:rFonts w:ascii="游明朝" w:hAnsi="游明朝" w:eastAsia="游明朝" w:asciiTheme="minorHAnsi" w:eastAsiaTheme="minorHAnsi" w:hAnsiTheme="minorHAnsi"/>
          <w:szCs w:val="21"/>
        </w:rPr>
        <w:t>　この法人の会計について、法令の要請等により必要とされる場合は、会計区分を設けるものとする。</w:t>
      </w:r>
    </w:p>
    <w:p>
      <w:pPr>
        <w:pStyle w:val="Normal"/>
        <w:ind w:left="206" w:hanging="206"/>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b/>
          <w:bCs/>
          <w:szCs w:val="21"/>
        </w:rPr>
        <w:t>第３３条（勘定科目の設定）</w:t>
      </w:r>
      <w:r>
        <w:rPr>
          <w:rFonts w:ascii="游明朝" w:hAnsi="游明朝" w:eastAsia="游明朝" w:asciiTheme="minorHAnsi" w:eastAsiaTheme="minorHAnsi" w:hAnsiTheme="minorHAnsi"/>
          <w:szCs w:val="21"/>
        </w:rPr>
        <w:t>　この法人の会計においては、財務及び会計のすべての状況を的確に把握するため必要な勘定科目を設ける。</w:t>
      </w:r>
    </w:p>
    <w:p>
      <w:pPr>
        <w:pStyle w:val="Normal"/>
        <w:ind w:left="206" w:hanging="206"/>
        <w:jc w:val="left"/>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b/>
          <w:bCs/>
          <w:szCs w:val="21"/>
        </w:rPr>
        <w:t>第３４条（会計帳簿）</w:t>
      </w:r>
      <w:r>
        <w:rPr>
          <w:rFonts w:ascii="游明朝" w:hAnsi="游明朝" w:eastAsia="游明朝" w:asciiTheme="minorHAnsi" w:eastAsiaTheme="minorHAnsi" w:hAnsiTheme="minorHAnsi"/>
          <w:bCs/>
          <w:szCs w:val="21"/>
        </w:rPr>
        <w:t>　この法人の</w:t>
      </w:r>
      <w:r>
        <w:rPr>
          <w:rFonts w:ascii="游明朝" w:hAnsi="游明朝" w:eastAsia="游明朝" w:asciiTheme="minorHAnsi" w:eastAsiaTheme="minorHAnsi" w:hAnsiTheme="minorHAnsi"/>
          <w:szCs w:val="21"/>
        </w:rPr>
        <w:t>会計帳簿は、次のとおりとする。</w:t>
      </w:r>
    </w:p>
    <w:p>
      <w:pPr>
        <w:pStyle w:val="Normal"/>
        <w:ind w:right="215" w:hanging="0"/>
        <w:jc w:val="left"/>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color w:val="FF0000"/>
          <w:szCs w:val="21"/>
        </w:rPr>
        <w:t>＜注：以下は例示であり、団体の状況により記載します。＞</w:t>
      </w:r>
    </w:p>
    <w:p>
      <w:pPr>
        <w:pStyle w:val="Normal"/>
        <w:ind w:left="840" w:hanging="42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 xml:space="preserve"> </w:t>
      </w:r>
      <w:r>
        <w:rPr>
          <w:rFonts w:eastAsia="游明朝" w:eastAsiaTheme="minorHAnsi"/>
          <w:szCs w:val="21"/>
        </w:rPr>
        <w:t>(1)</w:t>
        <w:tab/>
      </w:r>
      <w:r>
        <w:rPr>
          <w:rFonts w:ascii="游明朝" w:hAnsi="游明朝" w:eastAsia="游明朝" w:asciiTheme="minorHAnsi" w:eastAsiaTheme="minorHAnsi" w:hAnsiTheme="minorHAnsi"/>
          <w:szCs w:val="21"/>
        </w:rPr>
        <w:t>主要簿</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ア　仕訳帳</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イ　総勘定元帳</w:t>
      </w:r>
    </w:p>
    <w:p>
      <w:pPr>
        <w:pStyle w:val="Normal"/>
        <w:ind w:left="840" w:hanging="42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 xml:space="preserve"> </w:t>
      </w:r>
      <w:r>
        <w:rPr>
          <w:rFonts w:eastAsia="游明朝" w:eastAsiaTheme="minorHAnsi"/>
          <w:szCs w:val="21"/>
        </w:rPr>
        <w:t>(2)</w:t>
        <w:tab/>
      </w:r>
      <w:r>
        <w:rPr>
          <w:rFonts w:ascii="游明朝" w:hAnsi="游明朝" w:eastAsia="游明朝" w:asciiTheme="minorHAnsi" w:eastAsiaTheme="minorHAnsi" w:hAnsiTheme="minorHAnsi"/>
          <w:szCs w:val="21"/>
        </w:rPr>
        <w:t>補助簿</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ア　現金出納帳</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イ　預金出納帳</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ウ　固定資産台帳</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エ　基本財産台帳</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オ　特定資産台帳</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カ　会費台帳</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キ　指定正味財産台帳</w:t>
      </w:r>
    </w:p>
    <w:p>
      <w:pPr>
        <w:pStyle w:val="Normal"/>
        <w:ind w:left="840" w:hanging="210"/>
        <w:rPr>
          <w:rFonts w:ascii="游明朝" w:hAnsi="游明朝" w:eastAsia="游明朝" w:asciiTheme="minorHAnsi" w:eastAsiaTheme="minorHAnsi" w:hAnsiTheme="minorHAnsi"/>
          <w:szCs w:val="21"/>
        </w:rPr>
      </w:pPr>
      <w:r>
        <w:rPr>
          <w:rFonts w:ascii="游明朝" w:hAnsi="游明朝" w:eastAsia="游明朝" w:asciiTheme="minorHAnsi" w:eastAsiaTheme="minorHAnsi" w:hAnsiTheme="minorHAnsi"/>
          <w:szCs w:val="21"/>
        </w:rPr>
        <w:t>ク　その他必要な勘定補助簿</w:t>
      </w:r>
    </w:p>
    <w:p>
      <w:pPr>
        <w:pStyle w:val="Normal"/>
        <w:ind w:left="206" w:hanging="206"/>
        <w:rPr>
          <w:rFonts w:ascii="游明朝" w:hAnsi="游明朝" w:eastAsia="游明朝" w:asciiTheme="minorHAnsi" w:eastAsiaTheme="minorHAnsi" w:hAnsiTheme="minorHAnsi"/>
        </w:rPr>
      </w:pPr>
      <w:r>
        <w:rPr>
          <w:rFonts w:ascii="游明朝" w:hAnsi="游明朝" w:cs="ＭＳ ゴシック" w:eastAsia="游明朝" w:asciiTheme="minorHAnsi" w:eastAsiaTheme="minorHAnsi" w:hAnsiTheme="minorHAnsi"/>
          <w:b/>
          <w:color w:val="0070C0"/>
          <w:szCs w:val="21"/>
        </w:rPr>
        <w:t>第３５条（収支予算書の作成）</w:t>
      </w:r>
      <w:r>
        <w:rPr>
          <w:rFonts w:ascii="游明朝" w:hAnsi="游明朝" w:cs="ＭＳ ゴシック" w:eastAsia="游明朝" w:asciiTheme="minorHAnsi" w:eastAsiaTheme="minorHAnsi" w:hAnsiTheme="minorHAnsi"/>
          <w:color w:val="0070C0"/>
          <w:szCs w:val="21"/>
        </w:rPr>
        <w:t>　収支予算書は、事業計画に基づき、毎会計年度開始前に○○○</w:t>
      </w:r>
      <w:r>
        <w:rPr>
          <w:rFonts w:ascii="游明朝" w:hAnsi="游明朝" w:cs="ＭＳ ゴシック" w:eastAsia="游明朝" w:asciiTheme="minorHAnsi" w:eastAsiaTheme="minorHAnsi" w:hAnsiTheme="minorHAnsi"/>
          <w:color w:val="FF0000"/>
          <w:szCs w:val="21"/>
        </w:rPr>
        <w:t>＜注：理事長など＞</w:t>
      </w:r>
      <w:r>
        <w:rPr>
          <w:rFonts w:ascii="游明朝" w:hAnsi="游明朝" w:cs="ＭＳ ゴシック" w:eastAsia="游明朝" w:asciiTheme="minorHAnsi" w:eastAsiaTheme="minorHAnsi" w:hAnsiTheme="minorHAnsi"/>
          <w:color w:val="0070C0"/>
          <w:szCs w:val="21"/>
        </w:rPr>
        <w:t>が作成し、理事会の議決により定める。</w:t>
      </w:r>
    </w:p>
    <w:p>
      <w:pPr>
        <w:pStyle w:val="Normal"/>
        <w:ind w:left="210" w:hanging="210"/>
        <w:rPr>
          <w:rFonts w:ascii="游明朝" w:hAnsi="游明朝" w:eastAsia="游明朝" w:cs="ＭＳ ゴシック" w:asciiTheme="minorHAnsi" w:eastAsiaTheme="minorHAnsi" w:hAnsiTheme="minorHAnsi"/>
          <w:color w:val="0070C0"/>
          <w:szCs w:val="21"/>
        </w:rPr>
      </w:pPr>
      <w:r>
        <w:rPr>
          <w:rFonts w:ascii="游明朝" w:hAnsi="游明朝" w:cs="ＭＳ ゴシック" w:eastAsia="游明朝" w:asciiTheme="minorHAnsi" w:eastAsiaTheme="minorHAnsi" w:hAnsiTheme="minorHAnsi"/>
          <w:color w:val="0070C0"/>
          <w:szCs w:val="21"/>
        </w:rPr>
        <w:t>２　収支予算書は、正味財産増減計算書</w:t>
      </w:r>
      <w:r>
        <w:rPr>
          <w:rFonts w:ascii="游明朝" w:hAnsi="游明朝" w:cs="ＭＳ ゴシック" w:eastAsia="游明朝" w:asciiTheme="minorHAnsi" w:eastAsiaTheme="minorHAnsi" w:hAnsiTheme="minorHAnsi"/>
          <w:color w:val="FF0000"/>
          <w:szCs w:val="21"/>
        </w:rPr>
        <w:t>＜注：</w:t>
      </w:r>
      <w:r>
        <w:rPr>
          <w:rFonts w:eastAsia="游明朝" w:cs="ＭＳ ゴシック" w:eastAsiaTheme="minorHAnsi"/>
          <w:color w:val="FF0000"/>
          <w:szCs w:val="21"/>
        </w:rPr>
        <w:t>NPO</w:t>
      </w:r>
      <w:r>
        <w:rPr>
          <w:rFonts w:ascii="游明朝" w:hAnsi="游明朝" w:cs="ＭＳ ゴシック" w:eastAsia="游明朝" w:asciiTheme="minorHAnsi" w:eastAsiaTheme="minorHAnsi" w:hAnsiTheme="minorHAnsi"/>
          <w:color w:val="FF0000"/>
          <w:szCs w:val="21"/>
        </w:rPr>
        <w:t>法人会計基準では、活動計算書＞</w:t>
      </w:r>
      <w:r>
        <w:rPr>
          <w:rFonts w:ascii="游明朝" w:hAnsi="游明朝" w:cs="ＭＳ ゴシック" w:eastAsia="游明朝" w:asciiTheme="minorHAnsi" w:eastAsiaTheme="minorHAnsi" w:hAnsiTheme="minorHAnsi"/>
          <w:color w:val="0070C0"/>
          <w:szCs w:val="21"/>
        </w:rPr>
        <w:t>に準ずる様式をもって作成する。</w:t>
      </w:r>
    </w:p>
    <w:p>
      <w:pPr>
        <w:pStyle w:val="Normal"/>
        <w:ind w:left="206" w:hanging="206"/>
        <w:rPr>
          <w:rFonts w:ascii="游明朝" w:hAnsi="游明朝" w:eastAsia="游明朝" w:cs="ＭＳ ゴシック" w:asciiTheme="minorHAnsi" w:eastAsiaTheme="minorHAnsi" w:hAnsiTheme="minorHAnsi"/>
          <w:color w:val="0070C0"/>
          <w:szCs w:val="21"/>
        </w:rPr>
      </w:pPr>
      <w:r>
        <w:rPr>
          <w:rFonts w:ascii="游明朝" w:hAnsi="游明朝" w:cs="ＭＳ ゴシック" w:eastAsia="游明朝" w:asciiTheme="minorHAnsi" w:eastAsiaTheme="minorHAnsi" w:hAnsiTheme="minorHAnsi"/>
          <w:b/>
          <w:color w:val="0070C0"/>
          <w:szCs w:val="21"/>
        </w:rPr>
        <w:t>第３６条（収支予算の執行）</w:t>
      </w:r>
      <w:r>
        <w:rPr>
          <w:rFonts w:ascii="游明朝" w:hAnsi="游明朝" w:cs="ＭＳ ゴシック" w:eastAsia="游明朝" w:asciiTheme="minorHAnsi" w:eastAsiaTheme="minorHAnsi" w:hAnsiTheme="minorHAnsi"/>
          <w:color w:val="0070C0"/>
          <w:szCs w:val="21"/>
        </w:rPr>
        <w:t>　各事業年度における費用の支出は、収支予算書に基づいて行うものとする。</w:t>
      </w:r>
    </w:p>
    <w:p>
      <w:pPr>
        <w:pStyle w:val="Normal"/>
        <w:ind w:left="210" w:hanging="210"/>
        <w:rPr>
          <w:rFonts w:ascii="游明朝" w:hAnsi="游明朝" w:eastAsia="游明朝" w:cs="ＭＳ ゴシック" w:asciiTheme="minorHAnsi" w:eastAsiaTheme="minorHAnsi" w:hAnsiTheme="minorHAnsi"/>
          <w:color w:val="0070C0"/>
          <w:szCs w:val="21"/>
        </w:rPr>
      </w:pPr>
      <w:r>
        <w:rPr>
          <w:rFonts w:ascii="游明朝" w:hAnsi="游明朝" w:cs="ＭＳ ゴシック" w:eastAsia="游明朝" w:asciiTheme="minorHAnsi" w:eastAsiaTheme="minorHAnsi" w:hAnsiTheme="minorHAnsi"/>
          <w:color w:val="0070C0"/>
          <w:szCs w:val="21"/>
        </w:rPr>
        <w:t>２　収支予算の執行者は、○○○</w:t>
      </w:r>
      <w:r>
        <w:rPr>
          <w:rFonts w:ascii="游明朝" w:hAnsi="游明朝" w:cs="ＭＳ ゴシック" w:eastAsia="游明朝" w:asciiTheme="minorHAnsi" w:eastAsiaTheme="minorHAnsi" w:hAnsiTheme="minorHAnsi"/>
          <w:color w:val="FF0000"/>
          <w:szCs w:val="21"/>
        </w:rPr>
        <w:t>＜注：理事長など＞</w:t>
      </w:r>
      <w:r>
        <w:rPr>
          <w:rFonts w:ascii="游明朝" w:hAnsi="游明朝" w:cs="ＭＳ ゴシック" w:eastAsia="游明朝" w:asciiTheme="minorHAnsi" w:eastAsiaTheme="minorHAnsi" w:hAnsiTheme="minorHAnsi"/>
          <w:color w:val="0070C0"/>
          <w:szCs w:val="21"/>
        </w:rPr>
        <w:t>とする。</w:t>
      </w:r>
    </w:p>
    <w:p>
      <w:pPr>
        <w:pStyle w:val="Normal"/>
        <w:ind w:left="206" w:hanging="206"/>
        <w:rPr>
          <w:rFonts w:ascii="游明朝" w:hAnsi="游明朝" w:eastAsia="游明朝" w:cs="ＭＳ ゴシック" w:asciiTheme="minorHAnsi" w:eastAsiaTheme="minorHAnsi" w:hAnsiTheme="minorHAnsi"/>
          <w:color w:val="0070C0"/>
          <w:szCs w:val="21"/>
        </w:rPr>
      </w:pPr>
      <w:r>
        <w:rPr>
          <w:rFonts w:ascii="游明朝" w:hAnsi="游明朝" w:cs="ＭＳ ゴシック" w:eastAsia="游明朝" w:asciiTheme="minorHAnsi" w:eastAsiaTheme="minorHAnsi" w:hAnsiTheme="minorHAnsi"/>
          <w:b/>
          <w:color w:val="0070C0"/>
          <w:szCs w:val="21"/>
        </w:rPr>
        <w:t>第３７条（決算整理事項）</w:t>
      </w:r>
      <w:r>
        <w:rPr>
          <w:rFonts w:ascii="游明朝" w:hAnsi="游明朝" w:cs="ＭＳ ゴシック" w:eastAsia="游明朝" w:asciiTheme="minorHAnsi" w:eastAsiaTheme="minorHAnsi" w:hAnsiTheme="minorHAnsi"/>
          <w:color w:val="0070C0"/>
          <w:szCs w:val="21"/>
        </w:rPr>
        <w:t>　○○○</w:t>
      </w:r>
      <w:r>
        <w:rPr>
          <w:rFonts w:ascii="游明朝" w:hAnsi="游明朝" w:cs="ＭＳ ゴシック" w:eastAsia="游明朝" w:asciiTheme="minorHAnsi" w:eastAsiaTheme="minorHAnsi" w:hAnsiTheme="minorHAnsi"/>
          <w:color w:val="FF0000"/>
          <w:szCs w:val="21"/>
        </w:rPr>
        <w:t>＜注：理事長など＞</w:t>
      </w:r>
      <w:r>
        <w:rPr>
          <w:rFonts w:ascii="游明朝" w:hAnsi="游明朝" w:cs="ＭＳ ゴシック" w:eastAsia="游明朝" w:asciiTheme="minorHAnsi" w:eastAsiaTheme="minorHAnsi" w:hAnsiTheme="minorHAnsi"/>
          <w:color w:val="0070C0"/>
          <w:szCs w:val="21"/>
        </w:rPr>
        <w:t>は、毎会計年度終了後２か月以内に、当該会計年度末における次の書類を作成しなければならない。</w:t>
      </w:r>
    </w:p>
    <w:p>
      <w:pPr>
        <w:pStyle w:val="Normal"/>
        <w:ind w:left="840" w:hanging="420"/>
        <w:rPr>
          <w:rFonts w:ascii="游明朝" w:hAnsi="游明朝" w:eastAsia="游明朝" w:asciiTheme="minorHAnsi" w:eastAsiaTheme="minorHAnsi" w:hAnsiTheme="minorHAnsi"/>
        </w:rPr>
      </w:pPr>
      <w:r>
        <w:rPr>
          <w:rFonts w:eastAsia="游明朝" w:cs="ＭＳ ゴシック" w:eastAsiaTheme="minorHAnsi"/>
          <w:color w:val="0070C0"/>
          <w:szCs w:val="21"/>
        </w:rPr>
        <w:t>(1)</w:t>
        <w:tab/>
      </w:r>
      <w:r>
        <w:rPr>
          <w:rFonts w:ascii="游明朝" w:hAnsi="游明朝" w:cs="ＭＳ ゴシック" w:eastAsia="游明朝" w:asciiTheme="minorHAnsi" w:eastAsiaTheme="minorHAnsi" w:hAnsiTheme="minorHAnsi"/>
          <w:color w:val="0070C0"/>
          <w:szCs w:val="21"/>
        </w:rPr>
        <w:t>貸借対照表</w:t>
      </w:r>
    </w:p>
    <w:p>
      <w:pPr>
        <w:pStyle w:val="Normal"/>
        <w:ind w:left="840" w:hanging="420"/>
        <w:rPr>
          <w:rFonts w:ascii="游明朝" w:hAnsi="游明朝" w:eastAsia="游明朝" w:asciiTheme="minorHAnsi" w:eastAsiaTheme="minorHAnsi" w:hAnsiTheme="minorHAnsi"/>
        </w:rPr>
      </w:pPr>
      <w:r>
        <w:rPr>
          <w:rFonts w:eastAsia="游明朝" w:cs="ＭＳ ゴシック" w:eastAsiaTheme="minorHAnsi"/>
          <w:color w:val="0070C0"/>
          <w:szCs w:val="21"/>
        </w:rPr>
        <w:t>(2)</w:t>
        <w:tab/>
      </w:r>
      <w:r>
        <w:rPr>
          <w:rFonts w:ascii="游明朝" w:hAnsi="游明朝" w:cs="ＭＳ ゴシック" w:eastAsia="游明朝" w:asciiTheme="minorHAnsi" w:eastAsiaTheme="minorHAnsi" w:hAnsiTheme="minorHAnsi"/>
          <w:color w:val="0070C0"/>
          <w:szCs w:val="21"/>
        </w:rPr>
        <w:t>損益計算書（正味財産増減計算書）</w:t>
      </w:r>
      <w:r>
        <w:rPr>
          <w:rFonts w:ascii="游明朝" w:hAnsi="游明朝" w:eastAsia="游明朝" w:asciiTheme="minorHAnsi" w:eastAsiaTheme="minorHAnsi" w:hAnsiTheme="minorHAnsi"/>
          <w:color w:val="FF0000"/>
        </w:rPr>
        <w:t>＜注：</w:t>
      </w:r>
      <w:r>
        <w:rPr>
          <w:rFonts w:eastAsia="游明朝" w:eastAsiaTheme="minorHAnsi"/>
          <w:color w:val="FF0000"/>
        </w:rPr>
        <w:t>NPO</w:t>
      </w:r>
      <w:r>
        <w:rPr>
          <w:rFonts w:ascii="游明朝" w:hAnsi="游明朝" w:eastAsia="游明朝" w:asciiTheme="minorHAnsi" w:eastAsiaTheme="minorHAnsi" w:hAnsiTheme="minorHAnsi"/>
          <w:color w:val="FF0000"/>
        </w:rPr>
        <w:t>法人会計基準では、活動計算書＞</w:t>
      </w:r>
    </w:p>
    <w:p>
      <w:pPr>
        <w:pStyle w:val="Normal"/>
        <w:ind w:left="840" w:hanging="420"/>
        <w:rPr>
          <w:rFonts w:ascii="游明朝" w:hAnsi="游明朝" w:eastAsia="游明朝" w:asciiTheme="minorHAnsi" w:eastAsiaTheme="minorHAnsi" w:hAnsiTheme="minorHAnsi"/>
        </w:rPr>
      </w:pPr>
      <w:r>
        <w:rPr>
          <w:rFonts w:eastAsia="游明朝" w:cs="ＭＳ ゴシック" w:eastAsiaTheme="minorHAnsi"/>
          <w:color w:val="0070C0"/>
          <w:szCs w:val="21"/>
        </w:rPr>
        <w:t>(3)</w:t>
        <w:tab/>
      </w:r>
      <w:r>
        <w:rPr>
          <w:rFonts w:ascii="游明朝" w:hAnsi="游明朝" w:cs="ＭＳ ゴシック" w:eastAsia="游明朝" w:asciiTheme="minorHAnsi" w:eastAsiaTheme="minorHAnsi" w:hAnsiTheme="minorHAnsi"/>
          <w:color w:val="0070C0"/>
          <w:szCs w:val="21"/>
        </w:rPr>
        <w:t>計算書類（貸借対照表及び損益計算書（正味財産増減計算書）をいう。）の付属書類</w:t>
      </w:r>
      <w:r>
        <w:rPr>
          <w:rFonts w:ascii="游明朝" w:hAnsi="游明朝" w:eastAsia="游明朝" w:asciiTheme="minorHAnsi" w:eastAsiaTheme="minorHAnsi" w:hAnsiTheme="minorHAnsi"/>
          <w:color w:val="FF0000"/>
        </w:rPr>
        <w:t>＜注：</w:t>
      </w:r>
      <w:r>
        <w:rPr>
          <w:rFonts w:eastAsia="游明朝" w:eastAsiaTheme="minorHAnsi"/>
          <w:color w:val="FF0000"/>
        </w:rPr>
        <w:t>NPO</w:t>
      </w:r>
      <w:r>
        <w:rPr>
          <w:rFonts w:ascii="游明朝" w:hAnsi="游明朝" w:eastAsia="游明朝" w:asciiTheme="minorHAnsi" w:eastAsiaTheme="minorHAnsi" w:hAnsiTheme="minorHAnsi"/>
          <w:color w:val="FF0000"/>
        </w:rPr>
        <w:t>法人会計基準では、「計算書類（活動計算書及び貸借対照表をいう。）の注記」＞</w:t>
      </w:r>
    </w:p>
    <w:p>
      <w:pPr>
        <w:pStyle w:val="Normal"/>
        <w:ind w:left="840" w:hanging="420"/>
        <w:rPr>
          <w:rFonts w:ascii="游明朝" w:hAnsi="游明朝" w:eastAsia="游明朝" w:asciiTheme="minorHAnsi" w:eastAsiaTheme="minorHAnsi" w:hAnsiTheme="minorHAnsi"/>
        </w:rPr>
      </w:pPr>
      <w:r>
        <w:rPr>
          <w:rFonts w:eastAsia="游明朝" w:cs="ＭＳ ゴシック" w:eastAsiaTheme="minorHAnsi"/>
          <w:color w:val="0070C0"/>
          <w:szCs w:val="21"/>
        </w:rPr>
        <w:t>(4)</w:t>
        <w:tab/>
      </w:r>
      <w:r>
        <w:rPr>
          <w:rFonts w:ascii="游明朝" w:hAnsi="游明朝" w:cs="ＭＳ ゴシック" w:eastAsia="游明朝" w:asciiTheme="minorHAnsi" w:eastAsiaTheme="minorHAnsi" w:hAnsiTheme="minorHAnsi"/>
          <w:color w:val="0070C0"/>
          <w:szCs w:val="21"/>
        </w:rPr>
        <w:t>財産目録</w:t>
      </w:r>
    </w:p>
    <w:p>
      <w:pPr>
        <w:pStyle w:val="Normal"/>
        <w:ind w:left="206" w:hanging="206"/>
        <w:rPr>
          <w:rFonts w:ascii="游明朝" w:hAnsi="游明朝" w:eastAsia="游明朝" w:cs="ＭＳ ゴシック" w:asciiTheme="minorHAnsi" w:eastAsiaTheme="minorHAnsi" w:hAnsiTheme="minorHAnsi"/>
          <w:color w:val="0070C0"/>
          <w:szCs w:val="21"/>
        </w:rPr>
      </w:pPr>
      <w:r>
        <w:rPr>
          <w:rFonts w:ascii="游明朝" w:hAnsi="游明朝" w:cs="ＭＳ ゴシック" w:eastAsia="游明朝" w:asciiTheme="minorHAnsi" w:eastAsiaTheme="minorHAnsi" w:hAnsiTheme="minorHAnsi"/>
          <w:b/>
          <w:color w:val="0070C0"/>
          <w:szCs w:val="21"/>
        </w:rPr>
        <w:t>第３８条（計算書類等の確定）</w:t>
      </w:r>
      <w:r>
        <w:rPr>
          <w:rFonts w:ascii="游明朝" w:hAnsi="游明朝" w:cs="ＭＳ ゴシック" w:eastAsia="游明朝" w:asciiTheme="minorHAnsi" w:eastAsiaTheme="minorHAnsi" w:hAnsiTheme="minorHAnsi"/>
          <w:color w:val="0070C0"/>
          <w:szCs w:val="21"/>
        </w:rPr>
        <w:t>　○○○</w:t>
      </w:r>
      <w:bookmarkStart w:id="2" w:name="__DdeLink__10820_789973866"/>
      <w:r>
        <w:rPr>
          <w:rFonts w:ascii="游明朝" w:hAnsi="游明朝" w:cs="ＭＳ ゴシック" w:eastAsia="游明朝" w:asciiTheme="minorHAnsi" w:eastAsiaTheme="minorHAnsi" w:hAnsiTheme="minorHAnsi"/>
          <w:color w:val="FF0000"/>
          <w:szCs w:val="21"/>
        </w:rPr>
        <w:t>＜注：理事長など＞</w:t>
      </w:r>
      <w:bookmarkEnd w:id="2"/>
      <w:r>
        <w:rPr>
          <w:rFonts w:ascii="游明朝" w:hAnsi="游明朝" w:cs="ＭＳ ゴシック" w:eastAsia="游明朝" w:asciiTheme="minorHAnsi" w:eastAsiaTheme="minorHAnsi" w:hAnsiTheme="minorHAnsi"/>
          <w:color w:val="0070C0"/>
          <w:szCs w:val="21"/>
        </w:rPr>
        <w:t>は、前条各号に掲げる書類について、事業報告とともに監事の監査を受けた後、監事の意見を添えて理事会へ提出し、その承認を経た上で、社員総会</w:t>
      </w:r>
      <w:r>
        <w:rPr>
          <w:rFonts w:ascii="游明朝" w:hAnsi="游明朝" w:cs="ＭＳ ゴシック" w:eastAsia="游明朝" w:asciiTheme="minorHAnsi" w:eastAsiaTheme="minorHAnsi" w:hAnsiTheme="minorHAnsi"/>
          <w:color w:val="FF0000"/>
          <w:szCs w:val="21"/>
        </w:rPr>
        <w:t>＜注：若しくは評議員会＞</w:t>
      </w:r>
      <w:r>
        <w:rPr>
          <w:rFonts w:ascii="游明朝" w:hAnsi="游明朝" w:cs="ＭＳ ゴシック" w:eastAsia="游明朝" w:asciiTheme="minorHAnsi" w:eastAsiaTheme="minorHAnsi" w:hAnsiTheme="minorHAnsi"/>
          <w:color w:val="0070C0"/>
          <w:szCs w:val="21"/>
        </w:rPr>
        <w:t>において承認を得て、決算を確定する。</w:t>
      </w:r>
    </w:p>
    <w:p>
      <w:pPr>
        <w:pStyle w:val="Normal"/>
        <w:rPr>
          <w:rFonts w:ascii="游明朝" w:hAnsi="游明朝" w:eastAsia="游明朝" w:asciiTheme="minorHAnsi" w:eastAsiaTheme="minorHAnsi" w:hAnsiTheme="minorHAnsi"/>
        </w:rPr>
      </w:pPr>
      <w:r>
        <w:rPr>
          <w:rFonts w:eastAsia="游明朝" w:eastAsiaTheme="minorHAnsi"/>
        </w:rPr>
      </w:r>
    </w:p>
    <w:p>
      <w:pPr>
        <w:pStyle w:val="Normal"/>
        <w:rPr>
          <w:rFonts w:ascii="游明朝" w:hAnsi="游明朝" w:eastAsia="游明朝" w:asciiTheme="minorHAnsi" w:eastAsiaTheme="minorHAnsi" w:hAnsiTheme="minorHAnsi"/>
        </w:rPr>
      </w:pPr>
      <w:r>
        <w:rPr>
          <w:rFonts w:eastAsia="游明朝" w:eastAsiaTheme="minorHAnsi"/>
        </w:rPr>
      </w:r>
      <w:bookmarkStart w:id="3" w:name="_GoBack"/>
      <w:bookmarkStart w:id="4" w:name="_GoBack"/>
      <w:bookmarkEnd w:id="4"/>
    </w:p>
    <w:p>
      <w:pPr>
        <w:pStyle w:val="Normal"/>
        <w:jc w:val="center"/>
        <w:rPr>
          <w:rFonts w:ascii="游明朝" w:hAnsi="游明朝" w:eastAsia="游明朝" w:asciiTheme="minorHAnsi" w:eastAsiaTheme="minorHAnsi" w:hAnsiTheme="minorHAnsi"/>
          <w:color w:val="000000"/>
          <w:szCs w:val="21"/>
        </w:rPr>
      </w:pPr>
      <w:r>
        <w:rPr>
          <w:rFonts w:ascii="游明朝" w:hAnsi="游明朝" w:eastAsia="游明朝" w:asciiTheme="minorHAnsi" w:eastAsiaTheme="minorHAnsi" w:hAnsiTheme="minorHAnsi"/>
          <w:color w:val="000000"/>
          <w:szCs w:val="21"/>
        </w:rPr>
        <w:t>第１０章　雑則</w:t>
      </w:r>
    </w:p>
    <w:p>
      <w:pPr>
        <w:pStyle w:val="Normal"/>
        <w:jc w:val="center"/>
        <w:rPr>
          <w:rFonts w:ascii="游明朝" w:hAnsi="游明朝" w:eastAsia="游明朝" w:asciiTheme="minorHAnsi" w:eastAsiaTheme="minorHAnsi" w:hAnsiTheme="minorHAnsi"/>
          <w:color w:val="000000"/>
          <w:szCs w:val="21"/>
        </w:rPr>
      </w:pPr>
      <w:r>
        <w:rPr>
          <w:rFonts w:eastAsia="游明朝" w:eastAsiaTheme="minorHAnsi"/>
          <w:color w:val="000000"/>
          <w:szCs w:val="21"/>
        </w:rPr>
      </w:r>
    </w:p>
    <w:p>
      <w:pPr>
        <w:pStyle w:val="Normal"/>
        <w:ind w:left="206" w:hanging="206"/>
        <w:rPr/>
      </w:pPr>
      <w:r>
        <w:rPr>
          <w:rFonts w:ascii="游明朝" w:hAnsi="游明朝" w:eastAsia="游明朝" w:asciiTheme="minorHAnsi" w:eastAsiaTheme="minorHAnsi" w:hAnsiTheme="minorHAnsi"/>
          <w:b/>
          <w:bCs/>
          <w:szCs w:val="21"/>
        </w:rPr>
        <w:t>第３９条（改廃）</w:t>
      </w:r>
      <w:r>
        <w:rPr>
          <w:rFonts w:ascii="游明朝" w:hAnsi="游明朝" w:eastAsia="游明朝" w:asciiTheme="minorHAnsi" w:eastAsiaTheme="minorHAnsi" w:hAnsiTheme="minorHAnsi"/>
          <w:szCs w:val="21"/>
        </w:rPr>
        <w:t>　この規程を改廃するときは、理事会の議決を経なければならない。</w:t>
      </w:r>
    </w:p>
    <w:p>
      <w:pPr>
        <w:pStyle w:val="Normal"/>
        <w:rPr>
          <w:rFonts w:ascii="游明朝" w:hAnsi="游明朝" w:eastAsia="游明朝" w:asciiTheme="minorHAnsi" w:eastAsiaTheme="minorHAnsi" w:hAnsiTheme="minorHAnsi"/>
        </w:rPr>
      </w:pPr>
      <w:r>
        <w:rPr>
          <w:rFonts w:eastAsia="游明朝" w:eastAsiaTheme="minorHAnsi"/>
        </w:rPr>
      </w:r>
    </w:p>
    <w:p>
      <w:pPr>
        <w:pStyle w:val="Normal"/>
        <w:rPr>
          <w:rFonts w:ascii="游明朝" w:hAnsi="游明朝" w:eastAsia="游明朝" w:asciiTheme="minorHAnsi" w:eastAsiaTheme="minorHAnsi" w:hAnsiTheme="minorHAnsi"/>
          <w:b/>
          <w:b/>
          <w:bCs/>
        </w:rPr>
      </w:pPr>
      <w:r>
        <w:rPr>
          <w:rFonts w:ascii="游明朝" w:hAnsi="游明朝" w:eastAsia="游明朝" w:asciiTheme="minorHAnsi" w:eastAsiaTheme="minorHAnsi" w:hAnsiTheme="minorHAnsi"/>
          <w:b/>
          <w:bCs/>
        </w:rPr>
        <w:t>（附則）</w:t>
      </w:r>
    </w:p>
    <w:p>
      <w:pPr>
        <w:pStyle w:val="Normal"/>
        <w:ind w:firstLine="210"/>
        <w:rPr>
          <w:rFonts w:ascii="游明朝" w:hAnsi="游明朝" w:eastAsia="游明朝" w:asciiTheme="minorHAnsi" w:eastAsiaTheme="minorHAnsi" w:hAnsiTheme="minorHAnsi"/>
        </w:rPr>
      </w:pPr>
      <w:r>
        <w:rPr>
          <w:rFonts w:ascii="游明朝" w:hAnsi="游明朝" w:eastAsia="游明朝" w:asciiTheme="minorHAnsi" w:eastAsiaTheme="minorHAnsi" w:hAnsiTheme="minorHAnsi"/>
        </w:rPr>
        <w:t>この規程は、２０２０年〇月〇日から施行する。（２０２０年〇月〇日○○○</w:t>
      </w:r>
      <w:r>
        <w:rPr>
          <w:rFonts w:ascii="游明朝" w:hAnsi="游明朝" w:eastAsia="游明朝" w:asciiTheme="minorHAnsi" w:eastAsiaTheme="minorHAnsi" w:hAnsiTheme="minorHAnsi"/>
          <w:color w:val="FF0000"/>
        </w:rPr>
        <w:t>＜注：理事会など＞</w:t>
      </w:r>
      <w:r>
        <w:rPr>
          <w:rFonts w:ascii="游明朝" w:hAnsi="游明朝" w:eastAsia="游明朝" w:asciiTheme="minorHAnsi" w:eastAsiaTheme="minorHAnsi" w:hAnsiTheme="minorHAnsi"/>
        </w:rPr>
        <w:t>議決）</w:t>
      </w:r>
    </w:p>
    <w:p>
      <w:pPr>
        <w:pStyle w:val="Normal"/>
        <w:rPr>
          <w:rFonts w:ascii="游明朝" w:hAnsi="游明朝" w:eastAsia="游明朝" w:asciiTheme="minorHAnsi" w:eastAsiaTheme="minorHAnsi" w:hAnsiTheme="minorHAnsi"/>
        </w:rPr>
      </w:pPr>
      <w:r>
        <w:rPr>
          <w:rFonts w:eastAsia="游明朝" w:eastAsiaTheme="minorHAnsi"/>
        </w:rPr>
      </w:r>
    </w:p>
    <w:p>
      <w:pPr>
        <w:pStyle w:val="Normal"/>
        <w:jc w:val="right"/>
        <w:rPr/>
      </w:pPr>
      <w:r>
        <w:rPr>
          <w:rFonts w:ascii="游明朝" w:hAnsi="游明朝" w:eastAsia="游明朝" w:asciiTheme="minorHAnsi" w:eastAsiaTheme="minorHAnsi" w:hAnsiTheme="minorHAnsi"/>
        </w:rPr>
        <w:t>以上</w:t>
      </w:r>
    </w:p>
    <w:sectPr>
      <w:footerReference w:type="default" r:id="rId2"/>
      <w:type w:val="nextPage"/>
      <w:pgSz w:w="11906" w:h="16838"/>
      <w:pgMar w:left="1134" w:right="851" w:header="0" w:top="851" w:footer="680" w:bottom="1134" w:gutter="0"/>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y.">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8</w:t>
    </w:r>
    <w:r>
      <w:rPr/>
      <w:fldChar w:fldCharType="end"/>
    </w:r>
  </w:p>
</w:ftr>
</file>

<file path=word/settings.xml><?xml version="1.0" encoding="utf-8"?>
<w:settings xmlns:w="http://schemas.openxmlformats.org/wordprocessingml/2006/main">
  <w:zoom w:percent="10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eastAsiaTheme="minorEastAsia"/>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both"/>
    </w:pPr>
    <w:rPr>
      <w:rFonts w:ascii="游明朝" w:hAnsi="游明朝" w:eastAsia="Segoe UI" w:cs="游明朝"/>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qFormat/>
    <w:rPr/>
  </w:style>
  <w:style w:type="character" w:styleId="Style15" w:customStyle="1">
    <w:name w:val="フッター (文字)"/>
    <w:basedOn w:val="DefaultParagraphFont"/>
    <w:qFormat/>
    <w:rPr/>
  </w:style>
  <w:style w:type="paragraph" w:styleId="Style16" w:customStyle="1">
    <w:name w:val="見出し"/>
    <w:basedOn w:val="Normal"/>
    <w:next w:val="Style17"/>
    <w:qFormat/>
    <w:pPr>
      <w:keepNext w:val="true"/>
      <w:spacing w:before="240" w:after="120"/>
    </w:pPr>
    <w:rPr>
      <w:rFonts w:ascii="Liberation Sans" w:hAnsi="Liberation Sans" w:eastAsia="ＭＳ 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ind w:left="840" w:hanging="0"/>
    </w:pPr>
    <w:rPr/>
  </w:style>
  <w:style w:type="paragraph" w:styleId="Style21" w:customStyle="1">
    <w:name w:val="ヘッダーとフッター"/>
    <w:basedOn w:val="Normal"/>
    <w:qFormat/>
    <w:pPr/>
    <w:rPr/>
  </w:style>
  <w:style w:type="paragraph" w:styleId="Style22">
    <w:name w:val="Header"/>
    <w:basedOn w:val="Normal"/>
    <w:pPr>
      <w:tabs>
        <w:tab w:val="clear" w:pos="720"/>
        <w:tab w:val="center" w:pos="4252" w:leader="none"/>
        <w:tab w:val="right" w:pos="8504" w:leader="none"/>
      </w:tabs>
      <w:snapToGrid w:val="false"/>
    </w:pPr>
    <w:rPr/>
  </w:style>
  <w:style w:type="paragraph" w:styleId="Style23">
    <w:name w:val="Footer"/>
    <w:basedOn w:val="Normal"/>
    <w:pPr>
      <w:tabs>
        <w:tab w:val="clear" w:pos="720"/>
        <w:tab w:val="center" w:pos="4252" w:leader="none"/>
        <w:tab w:val="right" w:pos="8504" w:leader="none"/>
      </w:tabs>
      <w:snapToGrid w:val="false"/>
    </w:pPr>
    <w:rPr/>
  </w:style>
  <w:style w:type="paragraph" w:styleId="Default" w:customStyle="1">
    <w:name w:val="Default"/>
    <w:qFormat/>
    <w:pPr>
      <w:widowControl/>
      <w:bidi w:val="0"/>
      <w:jc w:val="left"/>
    </w:pPr>
    <w:rPr>
      <w:rFonts w:ascii="ＭＳy." w:hAnsi="ＭＳy." w:eastAsia="Segoe UI" w:cs="游明朝"/>
      <w:color w:val="000000"/>
      <w:kern w:val="2"/>
      <w:sz w:val="24"/>
      <w:szCs w:val="22"/>
      <w:lang w:val="en-US" w:eastAsia="ja-JP" w:bidi="ar-SA"/>
    </w:rPr>
  </w:style>
  <w:style w:type="paragraph" w:styleId="Style24" w:customStyle="1">
    <w:name w:val="表の内容"/>
    <w:basedOn w:val="Normal"/>
    <w:qFormat/>
    <w:pPr>
      <w:suppressLineNumbers/>
    </w:pPr>
    <w:rPr/>
  </w:style>
  <w:style w:type="paragraph" w:styleId="Style25" w:customStyle="1">
    <w:name w:val="表の見出し"/>
    <w:basedOn w:val="Style24"/>
    <w:qFormat/>
    <w:pPr>
      <w:jc w:val="center"/>
    </w:pPr>
    <w:rPr>
      <w:b/>
      <w:bCs/>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Application>LibreOffice/6.3.1.2$Windows_X86_64 LibreOffice_project/b79626edf0065ac373bd1df5c28bd630b4424273</Application>
  <Pages>8</Pages>
  <Words>1251</Words>
  <Characters>7131</Characters>
  <CharactersWithSpaces>8366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2019-12-27T05:28:00Z</dcterms:created>
  <dc:creator>crcdf crcdf</dc:creator>
  <dc:description/>
  <dc:language>ja-JP</dc:language>
  <cp:lastModifiedBy/>
  <cp:lastPrinted>2019-12-30T10:49:05Z</cp:lastPrinted>
  <dcterms:modified xsi:type="dcterms:W3CDTF">2020-01-14T21:13:17Z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